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t xml:space="preserve">Teacher Primary - Professional Practice Evaluation</w:t>
      </w:r>
    </w:p>
    <w:p>
      <w:pPr>
        <w:pStyle w:val="BodyText"/>
      </w:pPr>
      <w:r>
        <w:rPr>
          <w:bCs/>
          <w:b/>
        </w:rPr>
        <w:t xml:space="preserve">School Name:</w:t>
      </w:r>
      <w:r>
        <w:t xml:space="preserve"> </w:t>
      </w:r>
      <w:r>
        <w:t xml:space="preserve">[Insert School Name], Auckland</w:t>
      </w:r>
    </w:p>
    <w:p>
      <w:pPr>
        <w:pStyle w:val="BodyText"/>
      </w:pPr>
      <w:r>
        <w:rPr>
          <w:bCs/>
          <w:b/>
        </w:rPr>
        <w:t xml:space="preserve">Date of Review:</w:t>
      </w:r>
      <w:r>
        <w:t xml:space="preserve"> </w:t>
      </w:r>
      <w:r>
        <w:t xml:space="preserve">[Insert Date]</w:t>
      </w:r>
    </w:p>
    <w:p>
      <w:pPr>
        <w:pStyle w:val="BodyText"/>
      </w:pPr>
      <w:r>
        <w:rPr>
          <w:bCs/>
          <w:b/>
        </w:rPr>
        <w:t xml:space="preserve">Teacher Name:</w:t>
      </w:r>
      <w:r>
        <w:t xml:space="preserve"> </w:t>
      </w:r>
      <w:r>
        <w:t xml:space="preserve">[Insert Teacher Name]</w:t>
      </w:r>
    </w:p>
    <w:p>
      <w:pPr>
        <w:pStyle w:val="BodyText"/>
      </w:pPr>
      <w:r>
        <w:rPr>
          <w:bCs/>
          <w:b/>
        </w:rPr>
        <w:t xml:space="preserve">Reviewer Name:</w:t>
      </w:r>
      <w:r>
        <w:t xml:space="preserve"> </w:t>
      </w:r>
      <w:r>
        <w:t xml:space="preserve">[Insert Reviewer Name]</w:t>
      </w:r>
    </w:p>
    <w:p>
      <w:pPr>
        <w:pStyle w:val="BodyText"/>
      </w:pPr>
      <w:r>
        <w:rPr>
          <w:bCs/>
          <w:b/>
        </w:rPr>
        <w:t xml:space="preserve">Role:</w:t>
      </w:r>
      <w:r>
        <w:t xml:space="preserve"> </w:t>
      </w:r>
      <w:r>
        <w:t xml:space="preserve">Teacher Primary (Years 1-8)</w:t>
      </w:r>
    </w:p>
    <w:p>
      <w:pPr>
        <w:pStyle w:val="BodyText"/>
      </w:pPr>
      <w:r>
        <w:rPr>
          <w:bCs/>
          <w:b/>
        </w:rPr>
        <w:t xml:space="preserve">Context:</w:t>
      </w:r>
      <w:r>
        <w:t xml:space="preserve"> </w:t>
      </w:r>
      <w:r>
        <w:t xml:space="preserve">New Zealand Auckland Curriculum Framework</w:t>
      </w:r>
    </w:p>
    <w:bookmarkEnd w:id="20"/>
    <w:bookmarkStart w:id="21" w:name="introduction-and-purpose"/>
    <w:p>
      <w:pPr>
        <w:pStyle w:val="Heading2"/>
      </w:pPr>
      <w:r>
        <w:t xml:space="preserve">1. Introduction and Purpose</w:t>
      </w:r>
    </w:p>
    <w:p>
      <w:pPr>
        <w:pStyle w:val="FirstParagraph"/>
      </w:pPr>
      <w:r>
        <w:t xml:space="preserve">This Peer Review Report serves as a formal documentation of the professional practice of a Teacher Primary within the educational landscape of New Zealand Auckland. The purpose of this review is to align with the New Zealand Teachers Council standards and the specific pedagogical expectations of the Auckland region. It aims to provide constructive feedback, celebrate strengths, and identify areas for professional growth. The review focuses on the teacher's ability to deliver the New Zealand Curriculum (NZC) effectively, foster inclusive learning environments, and engage with the diverse cultural fabric of Auckland.</w:t>
      </w:r>
    </w:p>
    <w:p>
      <w:pPr>
        <w:pStyle w:val="BodyText"/>
      </w:pPr>
      <w:r>
        <w:t xml:space="preserve">The observation and subsequent analysis were conducted over a period of [Insert Duration], including classroom observations, review of planning documents, and discussions with the teacher. This report reflects the collaborative nature of professional development in New Zealand schools, emphasizing reflection, evidence-based practice, and student-centered learning.</w:t>
      </w:r>
    </w:p>
    <w:bookmarkEnd w:id="21"/>
    <w:bookmarkStart w:id="22" w:name="X79260eed1a0e56afa8623dc767c924c6ad1374c"/>
    <w:p>
      <w:pPr>
        <w:pStyle w:val="Heading2"/>
      </w:pPr>
      <w:r>
        <w:t xml:space="preserve">2. Alignment with the New Zealand Curriculum</w:t>
      </w:r>
    </w:p>
    <w:p>
      <w:pPr>
        <w:pStyle w:val="FirstParagraph"/>
      </w:pPr>
      <w:r>
        <w:t xml:space="preserve">A core aspect of this Peer Review Report is the evaluation of how the Teacher Primary implements the New Zealand Curriculum. The teacher demonstrates a strong understanding of the key competencies and learning areas. In the Auckland context, where student populations are highly diverse, the teacher has successfully adapted curriculum content to be culturally responsive.</w:t>
      </w:r>
    </w:p>
    <w:p>
      <w:pPr>
        <w:pStyle w:val="BodyText"/>
      </w:pPr>
      <w:r>
        <w:t xml:space="preserve">Specifically, the integration of Te Ao Māori (the Māori world view) is evident in daily routines and lesson structures. The teacher utilizes local Auckland resources and community connections to make learning relevant. For instance, literacy programs incorporate local narratives and bilingual resources, supporting both English language learners and Māori language revitalization efforts. The teacher’s planning shows clear progression levels, ensuring that all students, regardless of their starting point, are challenged appropriately.</w:t>
      </w:r>
    </w:p>
    <w:bookmarkEnd w:id="22"/>
    <w:bookmarkStart w:id="23" w:name="X76df64a73b35776423f820462a2e82cdf46fee2"/>
    <w:p>
      <w:pPr>
        <w:pStyle w:val="Heading2"/>
      </w:pPr>
      <w:r>
        <w:t xml:space="preserve">3. Pedagogical Practice and Classroom Management</w:t>
      </w:r>
    </w:p>
    <w:p>
      <w:pPr>
        <w:pStyle w:val="FirstParagraph"/>
      </w:pPr>
      <w:r>
        <w:t xml:space="preserve">The classroom environment observed reflects the high standards expected of a Teacher Primary in New Zealand. The physical space is organized to promote independence and collaboration, with clear displays of student work that celebrate diversity. The teacher employs a range of pedagogical strategies, including inquiry-based learning and differentiated instruction, which are particularly effective in the mixed-ability classrooms common in Auckland.</w:t>
      </w:r>
    </w:p>
    <w:p>
      <w:pPr>
        <w:pStyle w:val="BodyText"/>
      </w:pPr>
      <w:r>
        <w:t xml:space="preserve">Classroom management is proactive and restorative. The teacher builds strong relationships with students, creating a safe and respectful environment where students feel valued. This aligns with the New Zealand focus on pastoral care and holistic education. The teacher effectively manages transitions and maintains high levels of student engagement through interactive and hands-on activities. Feedback provided to students is timely, specific, and actionable, supporting their growth mindset.</w:t>
      </w:r>
    </w:p>
    <w:bookmarkEnd w:id="23"/>
    <w:bookmarkStart w:id="24" w:name="cultural-responsiveness-and-inclusion"/>
    <w:p>
      <w:pPr>
        <w:pStyle w:val="Heading2"/>
      </w:pPr>
      <w:r>
        <w:t xml:space="preserve">4. Cultural Responsiveness and Inclusion</w:t>
      </w:r>
    </w:p>
    <w:p>
      <w:pPr>
        <w:pStyle w:val="FirstParagraph"/>
      </w:pPr>
      <w:r>
        <w:t xml:space="preserve">Given the multicultural nature of New Zealand Auckland, cultural responsiveness is a critical component of this Peer Review Report. The teacher demonstrates a deep commitment to inclusivity, ensuring that the voices and perspectives of all students are heard and respected. This includes students from Pasifika, Asian, European, and Māori backgrounds.</w:t>
      </w:r>
    </w:p>
    <w:p>
      <w:pPr>
        <w:pStyle w:val="BodyText"/>
      </w:pPr>
      <w:r>
        <w:t xml:space="preserve">The teacher actively involves whānau (families) in the learning process, recognizing their role as partners in education. Communication with parents is regular and transparent, utilizing various channels to ensure accessibility. The teacher also shows sensitivity to the needs of English Language Learners (ELLs), providing scaffolding and support that enables them to participate fully in classroom activities. This inclusive approach fosters a sense of belonging and community within the classroom.</w:t>
      </w:r>
    </w:p>
    <w:bookmarkEnd w:id="24"/>
    <w:bookmarkStart w:id="25" w:name="assessment-and-reporting"/>
    <w:p>
      <w:pPr>
        <w:pStyle w:val="Heading2"/>
      </w:pPr>
      <w:r>
        <w:t xml:space="preserve">5. Assessment and Reporting</w:t>
      </w:r>
    </w:p>
    <w:p>
      <w:pPr>
        <w:pStyle w:val="FirstParagraph"/>
      </w:pPr>
      <w:r>
        <w:t xml:space="preserve">The teacher’s assessment practices are robust and aligned with New Zealand’s assessment frameworks, including NCEA pathways for older primary students and standard-based assessments for younger learners. Data is used effectively to inform teaching and learning, with the teacher regularly analyzing student progress to adjust instructional strategies.</w:t>
      </w:r>
    </w:p>
    <w:p>
      <w:pPr>
        <w:pStyle w:val="BodyText"/>
      </w:pPr>
      <w:r>
        <w:t xml:space="preserve">Reporting to parents is clear and informative, providing a comprehensive picture of student achievement and effort. The teacher uses a variety of assessment tools, including formative assessments, portfolios, and standardized tests, to gain a holistic understanding of student learning. This data-driven approach ensures that no student is left behind and that high expectations are maintained for all.</w:t>
      </w:r>
    </w:p>
    <w:bookmarkEnd w:id="25"/>
    <w:bookmarkStart w:id="26" w:name="areas-for-professional-growth"/>
    <w:p>
      <w:pPr>
        <w:pStyle w:val="Heading2"/>
      </w:pPr>
      <w:r>
        <w:t xml:space="preserve">6. Areas for Professional Growth</w:t>
      </w:r>
    </w:p>
    <w:p>
      <w:pPr>
        <w:pStyle w:val="FirstParagraph"/>
      </w:pPr>
      <w:r>
        <w:t xml:space="preserve">While the Teacher Primary demonstrates many strengths, this Peer Review Report identifies several areas for continued professional development. One area is the further integration of digital technologies to enhance student learning. While the teacher uses technology effectively, there is potential to explore more innovative tools that can support personalized learning and creativity.</w:t>
      </w:r>
    </w:p>
    <w:p>
      <w:pPr>
        <w:pStyle w:val="BodyText"/>
      </w:pPr>
      <w:r>
        <w:t xml:space="preserve">Additionally, the teacher could benefit from further professional learning in restorative justice practices to deepen the school’s commitment to positive behavior support. Engaging in collaborative planning with colleagues across the school could also enhance the consistency of pedagogical approaches and share best practices.</w:t>
      </w:r>
    </w:p>
    <w:bookmarkEnd w:id="26"/>
    <w:bookmarkStart w:id="27" w:name="conclusion"/>
    <w:p>
      <w:pPr>
        <w:pStyle w:val="Heading2"/>
      </w:pPr>
      <w:r>
        <w:t xml:space="preserve">7. Conclusion</w:t>
      </w:r>
    </w:p>
    <w:p>
      <w:pPr>
        <w:pStyle w:val="FirstParagraph"/>
      </w:pPr>
      <w:r>
        <w:t xml:space="preserve">In conclusion, this Peer Review Report affirms the Teacher Primary’s commitment to excellence in education within the New Zealand Auckland context. The teacher’s dedication to cultural responsiveness, inclusive practices, and high-quality pedagogy is evident. By continuing to reflect on their practice and engage in professional learning, the teacher is well-positioned to make a significant and positive impact on the lives of their students. This report serves as a testament to the teacher’s professionalism and a roadmap for future growth.</w:t>
      </w:r>
    </w:p>
    <w:bookmarkEnd w:id="27"/>
    <w:p>
      <w:pPr>
        <w:pStyle w:val="BodyText"/>
      </w:pPr>
      <w:r>
        <w:rPr>
          <w:bCs/>
          <w:b/>
        </w:rPr>
        <w:t xml:space="preserve">Teacher Signature:</w:t>
      </w:r>
    </w:p>
    <w:p>
      <w:pPr>
        <w:pStyle w:val="BodyText"/>
      </w:pPr>
      <w:r>
        <w:t xml:space="preserve">[Insert Name]</w:t>
      </w:r>
    </w:p>
    <w:p>
      <w:pPr>
        <w:pStyle w:val="BodyText"/>
      </w:pPr>
      <w:r>
        <w:rPr>
          <w:bCs/>
          <w:b/>
        </w:rPr>
        <w:t xml:space="preserve">Date:</w:t>
      </w:r>
      <w:r>
        <w:t xml:space="preserve"> </w:t>
      </w:r>
      <w:r>
        <w:t xml:space="preserve">[Insert Date]</w:t>
      </w:r>
    </w:p>
    <w:p>
      <w:pPr>
        <w:pStyle w:val="BodyText"/>
      </w:pPr>
      <w:r>
        <w:rPr>
          <w:bCs/>
          <w:b/>
        </w:rPr>
        <w:t xml:space="preserve">Reviewer Signature:</w:t>
      </w:r>
    </w:p>
    <w:p>
      <w:pPr>
        <w:pStyle w:val="BodyText"/>
      </w:pPr>
      <w:r>
        <w:t xml:space="preserve">[Insert Name]</w:t>
      </w:r>
    </w:p>
    <w:p>
      <w:pPr>
        <w:pStyle w:val="BodyText"/>
      </w:pPr>
      <w:r>
        <w:rPr>
          <w:bCs/>
          <w:b/>
        </w:rPr>
        <w:t xml:space="preserve">Date:</w:t>
      </w:r>
      <w:r>
        <w:t xml:space="preserve"> </w:t>
      </w:r>
      <w:r>
        <w:t xml:space="preserve">[Insert Date]</w:t>
      </w:r>
    </w:p>
    <w:p>
      <w:pPr>
        <w:pStyle w:val="BodyText"/>
      </w:pPr>
      <w:r>
        <w:t xml:space="preserve">This Peer Review Report is confidential and intended for professional development purposes only. It aligns with the standards set by the New Zealand Teachers Council and the specific requirements of the Auckland education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Auckland, New Zealand</dc:title>
  <dc:creator/>
  <dc:language>en</dc:language>
  <cp:keywords/>
  <dcterms:created xsi:type="dcterms:W3CDTF">2026-10-10T02:46:16Z</dcterms:created>
  <dcterms:modified xsi:type="dcterms:W3CDTF">2026-10-10T02:46:16Z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