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Teacher Primary</w:t>
      </w:r>
      <w:r>
        <w:t xml:space="preserve"> </w:t>
      </w:r>
      <w:r>
        <w:t xml:space="preserve">| Wellington, New Zealand</w:t>
      </w:r>
    </w:p>
    <w:p>
      <w:pPr>
        <w:pStyle w:val="BodyText"/>
      </w:pPr>
      <w:r>
        <w:rPr>
          <w:bCs/>
          <w:b/>
        </w:rPr>
        <w:t xml:space="preserve">Date:</w:t>
      </w:r>
      <w:r>
        <w:t xml:space="preserve"> </w:t>
      </w:r>
      <w:r>
        <w:t xml:space="preserve">[Insert Date]</w:t>
      </w:r>
    </w:p>
    <w:p>
      <w:pPr>
        <w:pStyle w:val="BodyText"/>
      </w:pPr>
      <w:r>
        <w:rPr>
          <w:bCs/>
          <w:b/>
        </w:rPr>
        <w:t xml:space="preserve">Reviewed By:</w:t>
      </w:r>
      <w:r>
        <w:t xml:space="preserve"> </w:t>
      </w:r>
      <w:r>
        <w:t xml:space="preserve">[Insert Reviewer Name]</w:t>
      </w:r>
    </w:p>
    <w:p>
      <w:pPr>
        <w:pStyle w:val="BodyText"/>
      </w:pPr>
      <w:r>
        <w:rPr>
          <w:bCs/>
          <w:b/>
        </w:rPr>
        <w:t xml:space="preserve">Reviewed Teacher:</w:t>
      </w:r>
      <w:r>
        <w:t xml:space="preserve"> </w:t>
      </w:r>
      <w:r>
        <w:t xml:space="preserve">[Insert Teacher Name]</w:t>
      </w:r>
    </w:p>
    <w:bookmarkEnd w:id="20"/>
    <w:bookmarkStart w:id="21" w:name="introduction"/>
    <w:p>
      <w:pPr>
        <w:pStyle w:val="Heading2"/>
      </w:pPr>
      <w:r>
        <w:t xml:space="preserve">Introduction</w:t>
      </w:r>
    </w:p>
    <w:p>
      <w:pPr>
        <w:pStyle w:val="FirstParagraph"/>
      </w:pPr>
      <w:r>
        <w:t xml:space="preserve">This Peer Review Report has been prepared as part of the ongoing professional development and evaluation process for a</w:t>
      </w:r>
      <w:r>
        <w:t xml:space="preserve"> </w:t>
      </w:r>
      <w:r>
        <w:rPr>
          <w:bCs/>
          <w:b/>
        </w:rPr>
        <w:t xml:space="preserve">Teacher Primary</w:t>
      </w:r>
      <w:r>
        <w:t xml:space="preserve"> </w:t>
      </w:r>
      <w:r>
        <w:t xml:space="preserve">in Wellington, New Zealand. The purpose of this review is to provide constructive feedback on teaching practices, classroom management, curriculum delivery, and student engagement, in alignment with the New Zealand Curriculum and the Teaching Council of New Zealand’s standards. The review aims to support the teacher’s growth, enhance student outcomes, and contribute to the school’s commitment to excellence in primary education.</w:t>
      </w:r>
    </w:p>
    <w:bookmarkEnd w:id="21"/>
    <w:bookmarkStart w:id="22" w:name="context-of-the-review"/>
    <w:p>
      <w:pPr>
        <w:pStyle w:val="Heading2"/>
      </w:pPr>
      <w:r>
        <w:t xml:space="preserve">Context of the Review</w:t>
      </w:r>
    </w:p>
    <w:p>
      <w:pPr>
        <w:pStyle w:val="FirstParagraph"/>
      </w:pPr>
      <w:r>
        <w:t xml:space="preserve">The review was conducted in a primary school setting in Wellington, New Zealand, where the teacher is responsible for delivering a broad and balanced curriculum to students in the early to middle years of schooling. The classroom environment reflects the diverse cultural and linguistic backgrounds of Wellington’s student population, including Māori and Pasifika communities. The review focused on a range of teaching practices observed over a period of [insert time frame], including lesson planning, instructional strategies, assessment practices, and relationships with students, whānau, and colleagues.</w:t>
      </w:r>
    </w:p>
    <w:bookmarkEnd w:id="22"/>
    <w:bookmarkStart w:id="26" w:name="strengths-identified"/>
    <w:p>
      <w:pPr>
        <w:pStyle w:val="Heading2"/>
      </w:pPr>
      <w:r>
        <w:t xml:space="preserve">Strengths Identified</w:t>
      </w:r>
    </w:p>
    <w:bookmarkStart w:id="23" w:name="curriculum-delivery-and-planning"/>
    <w:p>
      <w:pPr>
        <w:pStyle w:val="Heading3"/>
      </w:pPr>
      <w:r>
        <w:t xml:space="preserve">Curriculum Delivery and Planning</w:t>
      </w:r>
    </w:p>
    <w:p>
      <w:pPr>
        <w:pStyle w:val="FirstParagraph"/>
      </w:pPr>
      <w:r>
        <w:t xml:space="preserve">The teacher demonstrates a strong understanding of the New Zealand Curriculum and effectively integrates key competencies into daily lessons. Lesson plans are well-structured, with clear learning intentions and success criteria that are communicated to students. The use of differentiated instruction ensures that all learners, including those with additional needs, are supported to achieve their potential.</w:t>
      </w:r>
    </w:p>
    <w:bookmarkEnd w:id="23"/>
    <w:bookmarkStart w:id="24" w:name="student-engagement-and-relationships"/>
    <w:p>
      <w:pPr>
        <w:pStyle w:val="Heading3"/>
      </w:pPr>
      <w:r>
        <w:t xml:space="preserve">Student Engagement and Relationships</w:t>
      </w:r>
    </w:p>
    <w:p>
      <w:pPr>
        <w:pStyle w:val="FirstParagraph"/>
      </w:pPr>
      <w:r>
        <w:t xml:space="preserve">A positive and inclusive classroom culture is evident, with strong relationships between the teacher and students. The teacher uses a range of strategies to engage learners, including collaborative group work, hands-on activities, and the integration of local Wellington contexts into learning. Students feel safe, respected, and motivated to participate in their learning.</w:t>
      </w:r>
    </w:p>
    <w:bookmarkEnd w:id="24"/>
    <w:bookmarkStart w:id="25" w:name="assessment-for-learning"/>
    <w:p>
      <w:pPr>
        <w:pStyle w:val="Heading3"/>
      </w:pPr>
      <w:r>
        <w:t xml:space="preserve">Assessment for Learning</w:t>
      </w:r>
    </w:p>
    <w:p>
      <w:pPr>
        <w:pStyle w:val="FirstParagraph"/>
      </w:pPr>
      <w:r>
        <w:t xml:space="preserve">The teacher effectively uses formative assessment strategies to monitor student progress and adjust teaching accordingly. Feedback is timely, specific, and actionable, helping students to understand their next steps in learning. The teacher also involves students in self-assessment and goal-setting, fostering a sense of ownership over their learning journey.</w:t>
      </w:r>
    </w:p>
    <w:bookmarkEnd w:id="25"/>
    <w:bookmarkEnd w:id="26"/>
    <w:bookmarkStart w:id="30" w:name="areas-for-development"/>
    <w:p>
      <w:pPr>
        <w:pStyle w:val="Heading2"/>
      </w:pPr>
      <w:r>
        <w:t xml:space="preserve">Areas for Development</w:t>
      </w:r>
    </w:p>
    <w:bookmarkStart w:id="27" w:name="integration-of-te-ao-māori"/>
    <w:p>
      <w:pPr>
        <w:pStyle w:val="Heading3"/>
      </w:pPr>
      <w:r>
        <w:t xml:space="preserve">Integration of Te Ao Māori</w:t>
      </w:r>
    </w:p>
    <w:p>
      <w:pPr>
        <w:pStyle w:val="FirstParagraph"/>
      </w:pPr>
      <w:r>
        <w:t xml:space="preserve">While the teacher demonstrates cultural responsiveness, there is an opportunity to deepen the integration of Te Ao Māori perspectives across the curriculum. This could include more consistent use of te reo Māori, incorporation of local iwi histories, and collaboration with Māori educators or whānau to enrich learning experiences.</w:t>
      </w:r>
    </w:p>
    <w:bookmarkEnd w:id="27"/>
    <w:bookmarkStart w:id="28" w:name="use-of-digital-technologies"/>
    <w:p>
      <w:pPr>
        <w:pStyle w:val="Heading3"/>
      </w:pPr>
      <w:r>
        <w:t xml:space="preserve">Use of Digital Technologies</w:t>
      </w:r>
    </w:p>
    <w:p>
      <w:pPr>
        <w:pStyle w:val="FirstParagraph"/>
      </w:pPr>
      <w:r>
        <w:t xml:space="preserve">The teacher is encouraged to explore and integrate a wider range of digital tools to support student learning and engagement. This could include using online platforms for collaborative projects, interactive resources for literacy and numeracy, and digital portfolios to track student progress.</w:t>
      </w:r>
    </w:p>
    <w:bookmarkEnd w:id="28"/>
    <w:bookmarkStart w:id="29" w:name="professional-collaboration"/>
    <w:p>
      <w:pPr>
        <w:pStyle w:val="Heading3"/>
      </w:pPr>
      <w:r>
        <w:t xml:space="preserve">Professional Collaboration</w:t>
      </w:r>
    </w:p>
    <w:p>
      <w:pPr>
        <w:pStyle w:val="FirstParagraph"/>
      </w:pPr>
      <w:r>
        <w:t xml:space="preserve">There is potential for the teacher to engage more actively in professional learning communities within the school and across Wellington’s primary education sector. Sharing best practices, participating in peer observations, and contributing to school-wide initiatives can further enhance teaching practice and student outcomes.</w:t>
      </w:r>
    </w:p>
    <w:bookmarkEnd w:id="29"/>
    <w:bookmarkEnd w:id="30"/>
    <w:bookmarkStart w:id="31" w:name="recommendations"/>
    <w:p>
      <w:pPr>
        <w:pStyle w:val="Heading2"/>
      </w:pPr>
      <w:r>
        <w:t xml:space="preserve">Recommendations</w:t>
      </w:r>
    </w:p>
    <w:p>
      <w:pPr>
        <w:numPr>
          <w:ilvl w:val="0"/>
          <w:numId w:val="1001"/>
        </w:numPr>
        <w:pStyle w:val="Compact"/>
      </w:pPr>
      <w:r>
        <w:t xml:space="preserve">Engage in targeted professional development focused on integrating Te Ao Māori and culturally responsive pedagogy.</w:t>
      </w:r>
    </w:p>
    <w:p>
      <w:pPr>
        <w:numPr>
          <w:ilvl w:val="0"/>
          <w:numId w:val="1001"/>
        </w:numPr>
        <w:pStyle w:val="Compact"/>
      </w:pPr>
      <w:r>
        <w:t xml:space="preserve">Explore and implement new digital technologies to enhance teaching and learning.</w:t>
      </w:r>
    </w:p>
    <w:p>
      <w:pPr>
        <w:numPr>
          <w:ilvl w:val="0"/>
          <w:numId w:val="1001"/>
        </w:numPr>
        <w:pStyle w:val="Compact"/>
      </w:pPr>
      <w:r>
        <w:t xml:space="preserve">Participate in regular peer observation and feedback cycles to continue refining teaching practice.</w:t>
      </w:r>
    </w:p>
    <w:p>
      <w:pPr>
        <w:numPr>
          <w:ilvl w:val="0"/>
          <w:numId w:val="1001"/>
        </w:numPr>
        <w:pStyle w:val="Compact"/>
      </w:pPr>
      <w:r>
        <w:t xml:space="preserve">Strengthen partnerships with whānau and local communities to support student learning and wellbeing.</w:t>
      </w:r>
    </w:p>
    <w:bookmarkEnd w:id="31"/>
    <w:bookmarkStart w:id="32" w:name="conclusion"/>
    <w:p>
      <w:pPr>
        <w:pStyle w:val="Heading2"/>
      </w:pPr>
      <w:r>
        <w:t xml:space="preserve">Conclusion</w:t>
      </w:r>
    </w:p>
    <w:p>
      <w:pPr>
        <w:pStyle w:val="FirstParagraph"/>
      </w:pPr>
      <w:r>
        <w:t xml:space="preserve">This Peer Review Report highlights the strengths and areas for growth of a dedicated</w:t>
      </w:r>
      <w:r>
        <w:t xml:space="preserve"> </w:t>
      </w:r>
      <w:r>
        <w:rPr>
          <w:bCs/>
          <w:b/>
        </w:rPr>
        <w:t xml:space="preserve">Teacher Primary</w:t>
      </w:r>
      <w:r>
        <w:t xml:space="preserve"> </w:t>
      </w:r>
      <w:r>
        <w:t xml:space="preserve">in Wellington, New Zealand. The teacher’s commitment to student learning, inclusive practice, and professional growth is evident. By addressing the recommended areas for development, the teacher will be well-positioned to continue making a positive impact on student outcomes and contribute to the high standards of primary education in Wellington.</w:t>
      </w:r>
    </w:p>
    <w:bookmarkEnd w:id="32"/>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Teacher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Wellington, New Zealand</dc:title>
  <dc:creator/>
  <dc:language>en</dc:language>
  <cp:keywords/>
  <dcterms:created xsi:type="dcterms:W3CDTF">2026-10-10T03:21:29Z</dcterms:created>
  <dcterms:modified xsi:type="dcterms:W3CDTF">2026-10-10T03:21:29Z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