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Primary</w:t>
      </w:r>
      <w:r>
        <w:t xml:space="preserve"> </w:t>
      </w:r>
      <w:r>
        <w:t xml:space="preserve">Education</w:t>
      </w:r>
      <w:r>
        <w:t xml:space="preserve"> </w:t>
      </w:r>
      <w:r>
        <w:t xml:space="preserve">-</w:t>
      </w:r>
      <w:r>
        <w:t xml:space="preserve"> </w:t>
      </w:r>
      <w:r>
        <w:t xml:space="preserve">Ankara,</w:t>
      </w:r>
      <w:r>
        <w:t xml:space="preserve"> </w:t>
      </w:r>
      <w:r>
        <w:t xml:space="preserve">Turkey</w:t>
      </w:r>
    </w:p>
    <w:bookmarkStart w:id="28" w:name="peer-review-report-primary-education"/>
    <w:p>
      <w:pPr>
        <w:pStyle w:val="Heading1"/>
      </w:pPr>
      <w:r>
        <w:t xml:space="preserve">Peer Review Report: Primary Education</w:t>
      </w:r>
    </w:p>
    <w:p>
      <w:pPr>
        <w:pStyle w:val="FirstParagraph"/>
      </w:pPr>
      <w:r>
        <w:rPr>
          <w:bCs/>
          <w:b/>
        </w:rPr>
        <w:t xml:space="preserve">Teacher Name:</w:t>
      </w:r>
      <w:r>
        <w:t xml:space="preserve"> </w:t>
      </w:r>
      <w:r>
        <w:t xml:space="preserve">[Insert Teacher Name]</w:t>
      </w:r>
      <w:r>
        <w:br/>
      </w:r>
      <w:r>
        <w:rPr>
          <w:bCs/>
          <w:b/>
        </w:rPr>
        <w:t xml:space="preserve">Position:</w:t>
      </w:r>
      <w:r>
        <w:t xml:space="preserve"> </w:t>
      </w:r>
      <w:r>
        <w:t xml:space="preserve">Primary School Teacher</w:t>
      </w:r>
      <w:r>
        <w:br/>
      </w:r>
      <w:r>
        <w:rPr>
          <w:bCs/>
          <w:b/>
        </w:rPr>
        <w:t xml:space="preserve">Subject/Specialization:</w:t>
      </w:r>
      <w:r>
        <w:t xml:space="preserve"> </w:t>
      </w:r>
      <w:r>
        <w:t xml:space="preserve">Primary Education (General)</w:t>
      </w:r>
    </w:p>
    <w:p>
      <w:pPr>
        <w:pStyle w:val="BodyText"/>
      </w:pPr>
      <w:r>
        <w:rPr>
          <w:bCs/>
          <w:b/>
        </w:rPr>
        <w:t xml:space="preserve">Reviewer Name:</w:t>
      </w:r>
      <w:r>
        <w:t xml:space="preserve"> </w:t>
      </w:r>
      <w:r>
        <w:t xml:space="preserve">[Insert Reviewer Name]</w:t>
      </w:r>
      <w:r>
        <w:br/>
      </w:r>
      <w:r>
        <w:rPr>
          <w:bCs/>
          <w:b/>
        </w:rPr>
        <w:t xml:space="preserve">Role:</w:t>
      </w:r>
      <w:r>
        <w:t xml:space="preserve"> </w:t>
      </w:r>
      <w:r>
        <w:t xml:space="preserve">Senior Educator / Peer Reviewer</w:t>
      </w:r>
      <w:r>
        <w:br/>
      </w:r>
      <w:r>
        <w:rPr>
          <w:bCs/>
          <w:b/>
        </w:rPr>
        <w:t xml:space="preserve">Location:</w:t>
      </w:r>
      <w:r>
        <w:t xml:space="preserve"> </w:t>
      </w:r>
      <w:r>
        <w:t xml:space="preserve">Ankara, Turkey</w:t>
      </w:r>
      <w:r>
        <w:br/>
      </w:r>
      <w:r>
        <w:rPr>
          <w:bCs/>
          <w:b/>
        </w:rPr>
        <w:t xml:space="preserve">Date of Observation:</w:t>
      </w:r>
      <w:r>
        <w:t xml:space="preserve"> </w:t>
      </w:r>
      <w:r>
        <w:t xml:space="preserve">[Insert Date]</w:t>
      </w:r>
    </w:p>
    <w:bookmarkStart w:id="20" w:name="introduction-and-context"/>
    <w:p>
      <w:pPr>
        <w:pStyle w:val="Heading2"/>
      </w:pPr>
      <w:r>
        <w:t xml:space="preserve">1. Introduction and Context</w:t>
      </w:r>
    </w:p>
    <w:p>
      <w:pPr>
        <w:pStyle w:val="FirstParagraph"/>
      </w:pPr>
      <w:r>
        <w:t xml:space="preserve">This Peer Review Report has been prepared in accordance with the professional development standards established by the Ministry of National Education (Milli Eğitim Bakanlığı) in Turkey. The review focuses on the pedagogical practices, classroom management, and curriculum alignment of a</w:t>
      </w:r>
      <w:r>
        <w:t xml:space="preserve"> </w:t>
      </w:r>
      <w:r>
        <w:rPr>
          <w:bCs/>
          <w:b/>
        </w:rPr>
        <w:t xml:space="preserve">Teacher Primary</w:t>
      </w:r>
      <w:r>
        <w:t xml:space="preserve"> </w:t>
      </w:r>
      <w:r>
        <w:t xml:space="preserve">educator operating within the dynamic educational landscape of</w:t>
      </w:r>
      <w:r>
        <w:t xml:space="preserve"> </w:t>
      </w:r>
      <w:r>
        <w:rPr>
          <w:bCs/>
          <w:b/>
        </w:rPr>
        <w:t xml:space="preserve">Turkey Ankara</w:t>
      </w:r>
      <w:r>
        <w:t xml:space="preserve">.</w:t>
      </w:r>
    </w:p>
    <w:p>
      <w:pPr>
        <w:pStyle w:val="BodyText"/>
      </w:pPr>
      <w:r>
        <w:t xml:space="preserve">Ankara, as the capital city, hosts a diverse student population with varying cultural and linguistic backgrounds. Consequently, the evaluation criteria for this review emphasize inclusivity, adherence to the national curriculum, and the effective integration of modern educational technologies. The objective of this report is to provide constructive feedback that supports the teacher's professional growth while ensuring high-quality education for primary school students in the region.</w:t>
      </w:r>
    </w:p>
    <w:bookmarkEnd w:id="20"/>
    <w:bookmarkStart w:id="21" w:name="lesson-planning-and-curriculum-alignment"/>
    <w:p>
      <w:pPr>
        <w:pStyle w:val="Heading2"/>
      </w:pPr>
      <w:r>
        <w:t xml:space="preserve">2. Lesson Planning and Curriculum Alignment</w:t>
      </w:r>
    </w:p>
    <w:p>
      <w:pPr>
        <w:pStyle w:val="FirstParagraph"/>
      </w:pPr>
      <w:r>
        <w:t xml:space="preserve">The</w:t>
      </w:r>
      <w:r>
        <w:t xml:space="preserve"> </w:t>
      </w:r>
      <w:r>
        <w:rPr>
          <w:bCs/>
          <w:b/>
        </w:rPr>
        <w:t xml:space="preserve">Teacher Primary</w:t>
      </w:r>
      <w:r>
        <w:t xml:space="preserve"> </w:t>
      </w:r>
      <w:r>
        <w:t xml:space="preserve">demonstrated a strong understanding of the national curriculum frameworks mandated for primary education in Turkey. The lesson plans observed were meticulously structured, aligning closely with the learning outcomes specified by the Ministry.</w:t>
      </w:r>
    </w:p>
    <w:p>
      <w:pPr>
        <w:pStyle w:val="BodyText"/>
      </w:pPr>
      <w:r>
        <w:t xml:space="preserve">Specifically, the integration of cross-curricular themes was notable. In the context of</w:t>
      </w:r>
      <w:r>
        <w:t xml:space="preserve"> </w:t>
      </w:r>
      <w:r>
        <w:rPr>
          <w:bCs/>
          <w:b/>
        </w:rPr>
        <w:t xml:space="preserve">Turkey Ankara</w:t>
      </w:r>
      <w:r>
        <w:t xml:space="preserve">, where educational innovation is highly encouraged, the teacher successfully incorporated local cultural elements into the lesson content. This approach not only made the material more relatable for the students but also fostered a sense of civic identity. The lesson objectives were clear, measurable, and age-appropriate, ensuring that the cognitive load was suitable for primary-level learners.</w:t>
      </w:r>
    </w:p>
    <w:p>
      <w:pPr>
        <w:pStyle w:val="BodyText"/>
      </w:pPr>
      <w:r>
        <w:t xml:space="preserve">Furthermore, the differentiation strategies employed were effective. The teacher prepared supplementary materials for students requiring additional support, as well as extension activities for advanced learners. This attention to individual student needs is a critical component of effective primary teaching and was executed with professionalism.</w:t>
      </w:r>
    </w:p>
    <w:bookmarkEnd w:id="21"/>
    <w:bookmarkStart w:id="22" w:name="X13f42425fe5e3e244d3644255ee2032248f90cc"/>
    <w:p>
      <w:pPr>
        <w:pStyle w:val="Heading2"/>
      </w:pPr>
      <w:r>
        <w:t xml:space="preserve">3. Classroom Management and Learning Environment</w:t>
      </w:r>
    </w:p>
    <w:p>
      <w:pPr>
        <w:pStyle w:val="FirstParagraph"/>
      </w:pPr>
      <w:r>
        <w:t xml:space="preserve">Classroom management is a cornerstone of effective teaching, particularly in primary education where students are developing their social and behavioral skills. The</w:t>
      </w:r>
      <w:r>
        <w:t xml:space="preserve"> </w:t>
      </w:r>
      <w:r>
        <w:rPr>
          <w:bCs/>
          <w:b/>
        </w:rPr>
        <w:t xml:space="preserve">Teacher Primary</w:t>
      </w:r>
      <w:r>
        <w:t xml:space="preserve"> </w:t>
      </w:r>
      <w:r>
        <w:t xml:space="preserve">established a positive, respectful, and orderly learning environment. The classroom layout in this Ankara-based institution was conducive to collaborative learning, with seating arrangements that facilitated group work and interaction.</w:t>
      </w:r>
    </w:p>
    <w:p>
      <w:pPr>
        <w:pStyle w:val="BodyText"/>
      </w:pPr>
      <w:r>
        <w:t xml:space="preserve">The teacher utilized positive reinforcement techniques effectively, encouraging students to participate actively while maintaining discipline. Rules and expectations were clearly communicated and consistently enforced. The atmosphere was one of psychological safety, where students felt comfortable asking questions and expressing their ideas without fear of ridicule.</w:t>
      </w:r>
    </w:p>
    <w:p>
      <w:pPr>
        <w:pStyle w:val="BodyText"/>
      </w:pPr>
      <w:r>
        <w:t xml:space="preserve">In alignment with the educational culture of</w:t>
      </w:r>
      <w:r>
        <w:t xml:space="preserve"> </w:t>
      </w:r>
      <w:r>
        <w:rPr>
          <w:bCs/>
          <w:b/>
        </w:rPr>
        <w:t xml:space="preserve">Turkey Ankara</w:t>
      </w:r>
      <w:r>
        <w:t xml:space="preserve">, the teacher promoted values such as respect, responsibility, and cooperation. The management of transitions between activities was smooth, minimizing downtime and maximizing instructional time. This efficiency is crucial in primary classrooms where attention spans can be short.</w:t>
      </w:r>
    </w:p>
    <w:bookmarkEnd w:id="22"/>
    <w:bookmarkStart w:id="23" w:name="Xd2b21e284c478e8da8f8b6aa41a27cd01573145"/>
    <w:p>
      <w:pPr>
        <w:pStyle w:val="Heading2"/>
      </w:pPr>
      <w:r>
        <w:t xml:space="preserve">4. Instructional Strategies and Student Engagement</w:t>
      </w:r>
    </w:p>
    <w:p>
      <w:pPr>
        <w:pStyle w:val="FirstParagraph"/>
      </w:pPr>
      <w:r>
        <w:t xml:space="preserve">The instructional methods employed by the</w:t>
      </w:r>
      <w:r>
        <w:t xml:space="preserve"> </w:t>
      </w:r>
      <w:r>
        <w:rPr>
          <w:bCs/>
          <w:b/>
        </w:rPr>
        <w:t xml:space="preserve">Teacher Primary</w:t>
      </w:r>
      <w:r>
        <w:t xml:space="preserve"> </w:t>
      </w:r>
      <w:r>
        <w:t xml:space="preserve">were varied and engaging. The teacher moved beyond traditional lecture-based instruction, utilizing a mix of direct instruction, inquiry-based learning, and hands-on activities. This variety is essential for maintaining the interest of primary school students and catering to different learning styles.</w:t>
      </w:r>
    </w:p>
    <w:p>
      <w:pPr>
        <w:pStyle w:val="BodyText"/>
      </w:pPr>
      <w:r>
        <w:t xml:space="preserve">A significant strength observed was the integration of technology. Utilizing smartboards and digital resources, the teacher enhanced the visual and auditory aspects of the lesson. This aligns with the "Fatih Project" initiatives and broader digital transformation goals in Turkish education. The use of multimedia resources helped clarify complex concepts and kept students actively engaged.</w:t>
      </w:r>
    </w:p>
    <w:p>
      <w:pPr>
        <w:pStyle w:val="BodyText"/>
      </w:pPr>
      <w:r>
        <w:t xml:space="preserve">Student engagement was high throughout the observed session. The teacher asked open-ended questions that stimulated critical thinking and discussion. Students were encouraged to work in pairs and small groups, fostering peer-to-peer learning. The teacher circulated the room, providing timely feedback and guidance, ensuring that all students remained on task and understood the material.</w:t>
      </w:r>
    </w:p>
    <w:bookmarkEnd w:id="23"/>
    <w:bookmarkStart w:id="24" w:name="assessment-and-feedback"/>
    <w:p>
      <w:pPr>
        <w:pStyle w:val="Heading2"/>
      </w:pPr>
      <w:r>
        <w:t xml:space="preserve">5. Assessment and Feedback</w:t>
      </w:r>
    </w:p>
    <w:p>
      <w:pPr>
        <w:pStyle w:val="FirstParagraph"/>
      </w:pPr>
      <w:r>
        <w:t xml:space="preserve">Assessment practices were formative and ongoing. The</w:t>
      </w:r>
      <w:r>
        <w:t xml:space="preserve"> </w:t>
      </w:r>
      <w:r>
        <w:rPr>
          <w:bCs/>
          <w:b/>
        </w:rPr>
        <w:t xml:space="preserve">Teacher Primary</w:t>
      </w:r>
      <w:r>
        <w:t xml:space="preserve"> </w:t>
      </w:r>
      <w:r>
        <w:t xml:space="preserve">utilized various methods to gauge student understanding, including questioning, observation, and short quizzes. Feedback provided to students was specific, constructive, and timely, helping them to identify areas for improvement.</w:t>
      </w:r>
    </w:p>
    <w:p>
      <w:pPr>
        <w:pStyle w:val="BodyText"/>
      </w:pPr>
      <w:r>
        <w:t xml:space="preserve">The teacher also demonstrated an understanding of the importance of self-assessment and peer assessment. Students were encouraged to reflect on their own learning and provide feedback to their classmates. This promotes metacognition and helps students take ownership of their learning journey.</w:t>
      </w:r>
    </w:p>
    <w:p>
      <w:pPr>
        <w:pStyle w:val="BodyText"/>
      </w:pPr>
      <w:r>
        <w:t xml:space="preserve">In the context of</w:t>
      </w:r>
      <w:r>
        <w:t xml:space="preserve"> </w:t>
      </w:r>
      <w:r>
        <w:rPr>
          <w:bCs/>
          <w:b/>
        </w:rPr>
        <w:t xml:space="preserve">Turkey Ankara</w:t>
      </w:r>
      <w:r>
        <w:t xml:space="preserve">, where academic standards are rigorously monitored, the teacher's assessment practices were aligned with national evaluation criteria. The data collected from these assessments was used to inform future instruction and adjust teaching strategies as needed.</w:t>
      </w:r>
    </w:p>
    <w:bookmarkEnd w:id="24"/>
    <w:bookmarkStart w:id="25" w:name="professionalism-and-collaboration"/>
    <w:p>
      <w:pPr>
        <w:pStyle w:val="Heading2"/>
      </w:pPr>
      <w:r>
        <w:t xml:space="preserve">6. Professionalism and Collaboration</w:t>
      </w:r>
    </w:p>
    <w:p>
      <w:pPr>
        <w:pStyle w:val="FirstParagraph"/>
      </w:pPr>
      <w:r>
        <w:t xml:space="preserve">The</w:t>
      </w:r>
      <w:r>
        <w:t xml:space="preserve"> </w:t>
      </w:r>
      <w:r>
        <w:rPr>
          <w:bCs/>
          <w:b/>
        </w:rPr>
        <w:t xml:space="preserve">Teacher Primary</w:t>
      </w:r>
      <w:r>
        <w:t xml:space="preserve"> </w:t>
      </w:r>
      <w:r>
        <w:t xml:space="preserve">exhibited a high level of professionalism. Punctuality, preparedness, and a positive attitude were evident. The teacher collaborated effectively with colleagues, participating in professional learning communities and sharing best practices.</w:t>
      </w:r>
    </w:p>
    <w:p>
      <w:pPr>
        <w:pStyle w:val="BodyText"/>
      </w:pPr>
      <w:r>
        <w:t xml:space="preserve">Communication with parents was also a strength. The teacher maintained open lines of communication, keeping parents informed about their child's progress and involving them in the educational process. This partnership is vital for student success and is highly valued in the educational community of Ankara.</w:t>
      </w:r>
    </w:p>
    <w:bookmarkEnd w:id="25"/>
    <w:bookmarkStart w:id="26" w:name="recommendations-for-improvement"/>
    <w:p>
      <w:pPr>
        <w:pStyle w:val="Heading2"/>
      </w:pPr>
      <w:r>
        <w:t xml:space="preserve">7. Recommendations for Improvement</w:t>
      </w:r>
    </w:p>
    <w:p>
      <w:pPr>
        <w:pStyle w:val="FirstParagraph"/>
      </w:pPr>
      <w:r>
        <w:t xml:space="preserve">While the</w:t>
      </w:r>
      <w:r>
        <w:t xml:space="preserve"> </w:t>
      </w:r>
      <w:r>
        <w:rPr>
          <w:bCs/>
          <w:b/>
        </w:rPr>
        <w:t xml:space="preserve">Teacher Primary</w:t>
      </w:r>
      <w:r>
        <w:t xml:space="preserve"> </w:t>
      </w:r>
      <w:r>
        <w:t xml:space="preserve">demonstrated many strengths, there are areas for further development:</w:t>
      </w:r>
    </w:p>
    <w:p>
      <w:pPr>
        <w:numPr>
          <w:ilvl w:val="0"/>
          <w:numId w:val="1001"/>
        </w:numPr>
        <w:pStyle w:val="Compact"/>
      </w:pPr>
      <w:r>
        <w:rPr>
          <w:bCs/>
          <w:b/>
        </w:rPr>
        <w:t xml:space="preserve">Extended Inquiry-Based Learning:</w:t>
      </w:r>
      <w:r>
        <w:t xml:space="preserve"> </w:t>
      </w:r>
      <w:r>
        <w:t xml:space="preserve">While inquiry methods were used, there is potential to extend these activities to allow for deeper exploration and student-led discovery.</w:t>
      </w:r>
    </w:p>
    <w:p>
      <w:pPr>
        <w:numPr>
          <w:ilvl w:val="0"/>
          <w:numId w:val="1001"/>
        </w:numPr>
        <w:pStyle w:val="Compact"/>
      </w:pPr>
      <w:r>
        <w:rPr>
          <w:bCs/>
          <w:b/>
        </w:rPr>
        <w:t xml:space="preserve">Advanced Technology Integration:</w:t>
      </w:r>
      <w:r>
        <w:t xml:space="preserve"> </w:t>
      </w:r>
      <w:r>
        <w:t xml:space="preserve">Consider incorporating more interactive educational apps or platforms that allow for real-time student response and data analysis.</w:t>
      </w:r>
    </w:p>
    <w:p>
      <w:pPr>
        <w:numPr>
          <w:ilvl w:val="0"/>
          <w:numId w:val="1001"/>
        </w:numPr>
        <w:pStyle w:val="Compact"/>
      </w:pPr>
      <w:r>
        <w:rPr>
          <w:bCs/>
          <w:b/>
        </w:rPr>
        <w:t xml:space="preserve">Cultural Responsiveness:</w:t>
      </w:r>
      <w:r>
        <w:t xml:space="preserve"> </w:t>
      </w:r>
      <w:r>
        <w:t xml:space="preserve">Continue to diversify the cultural references in the curriculum to fully reflect the multicultural nature of</w:t>
      </w:r>
      <w:r>
        <w:t xml:space="preserve"> </w:t>
      </w:r>
      <w:r>
        <w:rPr>
          <w:bCs/>
          <w:b/>
        </w:rPr>
        <w:t xml:space="preserve">Turkey Ankara</w:t>
      </w:r>
      <w:r>
        <w:t xml:space="preserve"> </w:t>
      </w:r>
      <w:r>
        <w:t xml:space="preserve">and prepare students for a globalized world.</w:t>
      </w:r>
    </w:p>
    <w:bookmarkEnd w:id="26"/>
    <w:bookmarkStart w:id="27" w:name="conclusion"/>
    <w:p>
      <w:pPr>
        <w:pStyle w:val="Heading2"/>
      </w:pPr>
      <w:r>
        <w:t xml:space="preserve">8. Conclusion</w:t>
      </w:r>
    </w:p>
    <w:p>
      <w:pPr>
        <w:pStyle w:val="FirstParagraph"/>
      </w:pPr>
      <w:r>
        <w:t xml:space="preserve">In conclusion, this Peer Review Report highlights the dedication and competence of the</w:t>
      </w:r>
      <w:r>
        <w:t xml:space="preserve"> </w:t>
      </w:r>
      <w:r>
        <w:rPr>
          <w:bCs/>
          <w:b/>
        </w:rPr>
        <w:t xml:space="preserve">Teacher Primary</w:t>
      </w:r>
      <w:r>
        <w:t xml:space="preserve"> </w:t>
      </w:r>
      <w:r>
        <w:t xml:space="preserve">in delivering high-quality education in</w:t>
      </w:r>
      <w:r>
        <w:t xml:space="preserve"> </w:t>
      </w:r>
      <w:r>
        <w:rPr>
          <w:bCs/>
          <w:b/>
        </w:rPr>
        <w:t xml:space="preserve">Turkey Ankara</w:t>
      </w:r>
      <w:r>
        <w:t xml:space="preserve">. The teacher's commitment to student success, adherence to curriculum standards, and use of effective instructional strategies are commendable. With continued professional development and implementation of the recommendations provided, the teacher is well-positioned to further enhance their practice and contribute positively to the educational landscape of Ankara.</w:t>
      </w:r>
    </w:p>
    <w:bookmarkEnd w:id="27"/>
    <w:p>
      <w:pPr>
        <w:pStyle w:val="BodyText"/>
      </w:pPr>
      <w:r>
        <w:rPr>
          <w:bCs/>
          <w:b/>
        </w:rPr>
        <w:t xml:space="preserve">Reviewer Signature</w:t>
      </w:r>
      <w:r>
        <w:br/>
      </w:r>
      <w:r>
        <w:t xml:space="preserve">[Insert Name]</w:t>
      </w:r>
    </w:p>
    <w:p>
      <w:pPr>
        <w:pStyle w:val="BodyText"/>
      </w:pPr>
      <w:r>
        <w:rPr>
          <w:bCs/>
          <w:b/>
        </w:rPr>
        <w:t xml:space="preserve">Teacher Signature</w:t>
      </w:r>
      <w:r>
        <w:br/>
      </w:r>
      <w:r>
        <w:t xml:space="preserve">[Insert Name]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Primary Education - Ankara, Turkey</dc:title>
  <dc:creator/>
  <dc:language>en</dc:language>
  <cp:keywords/>
  <dcterms:created xsi:type="dcterms:W3CDTF">2026-10-10T01:58:15Z</dcterms:created>
  <dcterms:modified xsi:type="dcterms:W3CDTF">2026-10-10T01:58:15Z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