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School:</w:t>
      </w:r>
      <w:r>
        <w:t xml:space="preserve"> </w:t>
      </w:r>
      <w:r>
        <w:t xml:space="preserve">[School Name], Abu Dhabi, United Arab Emirates</w:t>
      </w:r>
    </w:p>
    <w:p>
      <w:pPr>
        <w:pStyle w:val="BodyText"/>
      </w:pPr>
      <w:r>
        <w:rPr>
          <w:bCs/>
          <w:b/>
        </w:rPr>
        <w:t xml:space="preserve">Academic Year:</w:t>
      </w:r>
      <w:r>
        <w:t xml:space="preserve"> </w:t>
      </w:r>
      <w:r>
        <w:t xml:space="preserve">2023-2024</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expectations set forth by the Abu Dhabi Department of Education and Knowledge (ADEK) for primary education in the United Arab Emirates. The purpose of this review is to provide constructive feedback to the Teacher Primary regarding their instructional practices, classroom management, student engagement, and alignment with the UAE’s educational goals. The review aims to support continuous professional development and ensure that teaching practices meet the high standards expected in Abu Dhabi’s educational landscape.</w:t>
      </w:r>
    </w:p>
    <w:bookmarkEnd w:id="21"/>
    <w:bookmarkStart w:id="22" w:name="teacher-information"/>
    <w:p>
      <w:pPr>
        <w:pStyle w:val="Heading2"/>
      </w:pPr>
      <w:r>
        <w:t xml:space="preserve">2. Teacher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[Teacher’s Full Name]</w:t>
            </w:r>
          </w:p>
        </w:tc>
      </w:tr>
      <w:tr>
        <w:tc>
          <w:tcPr/>
          <w:p>
            <w:pPr>
              <w:pStyle w:val="Compact"/>
              <w:jc w:val="left"/>
            </w:pPr>
            <w:r>
              <w:t xml:space="preserve">Position</w:t>
            </w:r>
          </w:p>
        </w:tc>
        <w:tc>
          <w:tcPr/>
          <w:p>
            <w:pPr>
              <w:pStyle w:val="Compact"/>
              <w:jc w:val="left"/>
            </w:pPr>
            <w:r>
              <w:t xml:space="preserve">Teacher Primary</w:t>
            </w:r>
          </w:p>
        </w:tc>
      </w:tr>
      <w:tr>
        <w:tc>
          <w:tcPr/>
          <w:p>
            <w:pPr>
              <w:pStyle w:val="Compact"/>
              <w:jc w:val="left"/>
            </w:pPr>
            <w:r>
              <w:t xml:space="preserve">Grade Level</w:t>
            </w:r>
          </w:p>
        </w:tc>
        <w:tc>
          <w:tcPr/>
          <w:p>
            <w:pPr>
              <w:pStyle w:val="Compact"/>
              <w:jc w:val="left"/>
            </w:pPr>
            <w:r>
              <w:t xml:space="preserve">[Insert Grade Level]</w:t>
            </w:r>
          </w:p>
        </w:tc>
      </w:tr>
      <w:tr>
        <w:tc>
          <w:tcPr/>
          <w:p>
            <w:pPr>
              <w:pStyle w:val="Compact"/>
              <w:jc w:val="left"/>
            </w:pPr>
            <w:r>
              <w:t xml:space="preserve">Subject(s)</w:t>
            </w:r>
          </w:p>
        </w:tc>
        <w:tc>
          <w:tcPr/>
          <w:p>
            <w:pPr>
              <w:pStyle w:val="Compact"/>
              <w:jc w:val="left"/>
            </w:pPr>
            <w:r>
              <w:t xml:space="preserve">[Insert Subject(s)]</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purpose-of-the-peer-review"/>
    <w:p>
      <w:pPr>
        <w:pStyle w:val="Heading2"/>
      </w:pPr>
      <w:r>
        <w:t xml:space="preserve">3. Purpose of the Peer Review</w:t>
      </w:r>
    </w:p>
    <w:p>
      <w:pPr>
        <w:pStyle w:val="FirstParagraph"/>
      </w:pPr>
      <w:r>
        <w:t xml:space="preserve">The Peer Review Report for the Teacher Primary in Abu Dhabi is designed to evaluate teaching effectiveness through a structured observation and feedback process. This review aligns with the UAE’s vision for education, which emphasizes student-centered learning, critical thinking, and the development of 21st-century skills. The review focuses on the following key areas:</w:t>
      </w:r>
    </w:p>
    <w:p>
      <w:pPr>
        <w:numPr>
          <w:ilvl w:val="0"/>
          <w:numId w:val="1001"/>
        </w:numPr>
        <w:pStyle w:val="Compact"/>
      </w:pPr>
      <w:r>
        <w:t xml:space="preserve">Lesson planning and instructional design</w:t>
      </w:r>
    </w:p>
    <w:p>
      <w:pPr>
        <w:numPr>
          <w:ilvl w:val="0"/>
          <w:numId w:val="1001"/>
        </w:numPr>
        <w:pStyle w:val="Compact"/>
      </w:pPr>
      <w:r>
        <w:t xml:space="preserve">Classroom management and student engagement</w:t>
      </w:r>
    </w:p>
    <w:p>
      <w:pPr>
        <w:numPr>
          <w:ilvl w:val="0"/>
          <w:numId w:val="1001"/>
        </w:numPr>
        <w:pStyle w:val="Compact"/>
      </w:pPr>
      <w:r>
        <w:t xml:space="preserve">Assessment and feedback practices</w:t>
      </w:r>
    </w:p>
    <w:p>
      <w:pPr>
        <w:numPr>
          <w:ilvl w:val="0"/>
          <w:numId w:val="1001"/>
        </w:numPr>
        <w:pStyle w:val="Compact"/>
      </w:pPr>
      <w:r>
        <w:t xml:space="preserve">Integration of technology and innovative teaching methods</w:t>
      </w:r>
    </w:p>
    <w:p>
      <w:pPr>
        <w:numPr>
          <w:ilvl w:val="0"/>
          <w:numId w:val="1001"/>
        </w:numPr>
        <w:pStyle w:val="Compact"/>
      </w:pPr>
      <w:r>
        <w:t xml:space="preserve">Alignment with ADEK standards and UAE educational goals</w:t>
      </w:r>
    </w:p>
    <w:bookmarkEnd w:id="23"/>
    <w:bookmarkStart w:id="24" w:name="observation-summary"/>
    <w:p>
      <w:pPr>
        <w:pStyle w:val="Heading2"/>
      </w:pPr>
      <w:r>
        <w:t xml:space="preserve">4. Observation Summary</w:t>
      </w:r>
    </w:p>
    <w:p>
      <w:pPr>
        <w:pStyle w:val="FirstParagraph"/>
      </w:pPr>
      <w:r>
        <w:t xml:space="preserve">During the observation period, the Teacher Primary demonstrated a strong commitment to creating a positive and inclusive learning environment. The classroom was well-organized, with clear displays of learning objectives and student work that reflected the UAE’s cultural values and educational priorities. The teacher effectively used a variety of instructional strategies to cater to diverse learning needs, ensuring that all students were actively engaged in the learning process.</w:t>
      </w:r>
    </w:p>
    <w:p>
      <w:pPr>
        <w:pStyle w:val="BodyText"/>
      </w:pPr>
      <w:r>
        <w:t xml:space="preserve">The lesson observed was well-structured, with clear learning outcomes that aligned with the curriculum standards set by ADEK. The teacher successfully integrated technology into the lesson, using interactive tools to enhance student understanding and participation. Additionally, the teacher demonstrated a strong ability to manage classroom behavior, fostering a respectful and collaborative atmosphere that encouraged students to take ownership of their learning.</w:t>
      </w:r>
    </w:p>
    <w:bookmarkEnd w:id="24"/>
    <w:bookmarkStart w:id="25" w:name="strengths"/>
    <w:p>
      <w:pPr>
        <w:pStyle w:val="Heading2"/>
      </w:pPr>
      <w:r>
        <w:t xml:space="preserve">5. Strengths</w:t>
      </w:r>
    </w:p>
    <w:p>
      <w:pPr>
        <w:pStyle w:val="FirstParagraph"/>
      </w:pPr>
      <w:r>
        <w:t xml:space="preserve">The following strengths were identified during the Peer Review Report for the Teacher Primary in Abu Dhabi:</w:t>
      </w:r>
    </w:p>
    <w:p>
      <w:pPr>
        <w:numPr>
          <w:ilvl w:val="0"/>
          <w:numId w:val="1002"/>
        </w:numPr>
        <w:pStyle w:val="Compact"/>
      </w:pPr>
      <w:r>
        <w:rPr>
          <w:bCs/>
          <w:b/>
        </w:rPr>
        <w:t xml:space="preserve">Effective Lesson Planning:</w:t>
      </w:r>
      <w:r>
        <w:t xml:space="preserve"> </w:t>
      </w:r>
      <w:r>
        <w:t xml:space="preserve">The teacher consistently prepares detailed and well-organized lesson plans that align with ADEK standards and the UAE’s educational goals.</w:t>
      </w:r>
    </w:p>
    <w:p>
      <w:pPr>
        <w:numPr>
          <w:ilvl w:val="0"/>
          <w:numId w:val="1002"/>
        </w:numPr>
        <w:pStyle w:val="Compact"/>
      </w:pPr>
      <w:r>
        <w:rPr>
          <w:bCs/>
          <w:b/>
        </w:rPr>
        <w:t xml:space="preserve">Student Engagement:</w:t>
      </w:r>
      <w:r>
        <w:t xml:space="preserve"> </w:t>
      </w:r>
      <w:r>
        <w:t xml:space="preserve">The teacher uses a variety of strategies to engage students, including group work, hands-on activities, and technology integration.</w:t>
      </w:r>
    </w:p>
    <w:p>
      <w:pPr>
        <w:numPr>
          <w:ilvl w:val="0"/>
          <w:numId w:val="1002"/>
        </w:numPr>
        <w:pStyle w:val="Compact"/>
      </w:pPr>
      <w:r>
        <w:rPr>
          <w:bCs/>
          <w:b/>
        </w:rPr>
        <w:t xml:space="preserve">Classroom Management:</w:t>
      </w:r>
      <w:r>
        <w:t xml:space="preserve"> </w:t>
      </w:r>
      <w:r>
        <w:t xml:space="preserve">The teacher maintains a positive and disciplined classroom environment, ensuring that all students feel safe and supported.</w:t>
      </w:r>
    </w:p>
    <w:p>
      <w:pPr>
        <w:numPr>
          <w:ilvl w:val="0"/>
          <w:numId w:val="1002"/>
        </w:numPr>
        <w:pStyle w:val="Compact"/>
      </w:pPr>
      <w:r>
        <w:rPr>
          <w:bCs/>
          <w:b/>
        </w:rPr>
        <w:t xml:space="preserve">Assessment Practices:</w:t>
      </w:r>
      <w:r>
        <w:t xml:space="preserve"> </w:t>
      </w:r>
      <w:r>
        <w:t xml:space="preserve">The teacher regularly assesses student understanding through formative and summative assessments, providing timely and constructive feedback.</w:t>
      </w:r>
    </w:p>
    <w:p>
      <w:pPr>
        <w:numPr>
          <w:ilvl w:val="0"/>
          <w:numId w:val="1002"/>
        </w:numPr>
        <w:pStyle w:val="Compact"/>
      </w:pPr>
      <w:r>
        <w:rPr>
          <w:bCs/>
          <w:b/>
        </w:rPr>
        <w:t xml:space="preserve">Cultural Awareness:</w:t>
      </w:r>
      <w:r>
        <w:t xml:space="preserve"> </w:t>
      </w:r>
      <w:r>
        <w:t xml:space="preserve">The teacher incorporates UAE cultural values and perspectives into the curriculum, fostering a sense of national identity among students.</w:t>
      </w:r>
    </w:p>
    <w:bookmarkEnd w:id="25"/>
    <w:bookmarkStart w:id="26" w:name="areas-for-improvement"/>
    <w:p>
      <w:pPr>
        <w:pStyle w:val="Heading2"/>
      </w:pPr>
      <w:r>
        <w:t xml:space="preserve">6. Areas for Improvement</w:t>
      </w:r>
    </w:p>
    <w:p>
      <w:pPr>
        <w:pStyle w:val="FirstParagraph"/>
      </w:pPr>
      <w:r>
        <w:t xml:space="preserve">While the Teacher Primary demonstrated many strengths, the following areas were identified for further development:</w:t>
      </w:r>
    </w:p>
    <w:p>
      <w:pPr>
        <w:numPr>
          <w:ilvl w:val="0"/>
          <w:numId w:val="1003"/>
        </w:numPr>
        <w:pStyle w:val="Compact"/>
      </w:pPr>
      <w:r>
        <w:rPr>
          <w:bCs/>
          <w:b/>
        </w:rPr>
        <w:t xml:space="preserve">Differentiation:</w:t>
      </w:r>
      <w:r>
        <w:t xml:space="preserve"> </w:t>
      </w:r>
      <w:r>
        <w:t xml:space="preserve">While the teacher effectively engages most students, there is an opportunity to further differentiate instruction to better support students with diverse learning needs.</w:t>
      </w:r>
    </w:p>
    <w:p>
      <w:pPr>
        <w:numPr>
          <w:ilvl w:val="0"/>
          <w:numId w:val="1003"/>
        </w:numPr>
        <w:pStyle w:val="Compact"/>
      </w:pPr>
      <w:r>
        <w:rPr>
          <w:bCs/>
          <w:b/>
        </w:rPr>
        <w:t xml:space="preserve">Use of Data:</w:t>
      </w:r>
      <w:r>
        <w:t xml:space="preserve"> </w:t>
      </w:r>
      <w:r>
        <w:t xml:space="preserve">The teacher could enhance their practice by more systematically using assessment data to inform instructional decisions and tailor learning experiences.</w:t>
      </w:r>
    </w:p>
    <w:p>
      <w:pPr>
        <w:numPr>
          <w:ilvl w:val="0"/>
          <w:numId w:val="1003"/>
        </w:numPr>
        <w:pStyle w:val="Compact"/>
      </w:pPr>
      <w:r>
        <w:rPr>
          <w:bCs/>
          <w:b/>
        </w:rPr>
        <w:t xml:space="preserve">Parental Engagement:</w:t>
      </w:r>
      <w:r>
        <w:t xml:space="preserve"> </w:t>
      </w:r>
      <w:r>
        <w:t xml:space="preserve">Increasing communication and collaboration with parents could further support student learning and reinforce the school’s partnership with families.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provided to support the professional growth of the Teacher Primary in Abu Dhabi:</w:t>
      </w:r>
    </w:p>
    <w:p>
      <w:pPr>
        <w:numPr>
          <w:ilvl w:val="0"/>
          <w:numId w:val="1004"/>
        </w:numPr>
        <w:pStyle w:val="Compact"/>
      </w:pPr>
      <w:r>
        <w:t xml:space="preserve">Participate in professional development workshops focused on differentiated instruction and data-driven teaching practices.</w:t>
      </w:r>
    </w:p>
    <w:p>
      <w:pPr>
        <w:numPr>
          <w:ilvl w:val="0"/>
          <w:numId w:val="1004"/>
        </w:numPr>
        <w:pStyle w:val="Compact"/>
      </w:pPr>
      <w:r>
        <w:t xml:space="preserve">Explore additional strategies for integrating UAE cultural values and global perspectives into the curriculum.</w:t>
      </w:r>
    </w:p>
    <w:p>
      <w:pPr>
        <w:numPr>
          <w:ilvl w:val="0"/>
          <w:numId w:val="1004"/>
        </w:numPr>
        <w:pStyle w:val="Compact"/>
      </w:pPr>
      <w:r>
        <w:t xml:space="preserve">Collaborate with colleagues to share best practices and innovative teaching methods.</w:t>
      </w:r>
    </w:p>
    <w:p>
      <w:pPr>
        <w:numPr>
          <w:ilvl w:val="0"/>
          <w:numId w:val="1004"/>
        </w:numPr>
        <w:pStyle w:val="Compact"/>
      </w:pPr>
      <w:r>
        <w:t xml:space="preserve">Strengthen communication with parents through regular updates and opportunities for involvement in their child’s learning.</w:t>
      </w:r>
    </w:p>
    <w:bookmarkEnd w:id="27"/>
    <w:bookmarkStart w:id="28" w:name="conclusion"/>
    <w:p>
      <w:pPr>
        <w:pStyle w:val="Heading2"/>
      </w:pPr>
      <w:r>
        <w:t xml:space="preserve">8. Conclusion</w:t>
      </w:r>
    </w:p>
    <w:p>
      <w:pPr>
        <w:pStyle w:val="FirstParagraph"/>
      </w:pPr>
      <w:r>
        <w:t xml:space="preserve">This Peer Review Report highlights the strengths and areas for growth of the Teacher Primary in Abu Dhabi, United Arab Emirates. The teacher has demonstrated a strong commitment to providing high-quality education that aligns with ADEK standards and the UAE’s vision for student success. By addressing the identified areas for improvement and implementing the recommended strategies, the teacher can continue to enhance their practice and contribute to the ongoing excellence of primary education in Abu Dhabi.</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Abu Dhabi, UAE</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