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eer-review-report"/>
    <w:p>
      <w:pPr>
        <w:pStyle w:val="Heading1"/>
      </w:pPr>
      <w:r>
        <w:t xml:space="preserve">Peer Review Report</w:t>
      </w:r>
    </w:p>
    <w:p>
      <w:pPr>
        <w:pStyle w:val="FirstParagraph"/>
      </w:pPr>
      <w:r>
        <w:rPr>
          <w:bCs/>
          <w:b/>
        </w:rPr>
        <w:t xml:space="preserve">School:</w:t>
      </w:r>
      <w:r>
        <w:t xml:space="preserve"> </w:t>
      </w:r>
      <w:r>
        <w:t xml:space="preserve">[Insert School Name], United Arab Emirates Dubai</w:t>
      </w:r>
    </w:p>
    <w:p>
      <w:pPr>
        <w:pStyle w:val="BodyText"/>
      </w:pPr>
      <w:r>
        <w:rPr>
          <w:bCs/>
          <w:b/>
        </w:rPr>
        <w:t xml:space="preserve">Date of Review:</w:t>
      </w:r>
      <w:r>
        <w:t xml:space="preserve"> </w:t>
      </w:r>
      <w:r>
        <w:t xml:space="preserve">[Insert Date]</w:t>
      </w:r>
    </w:p>
    <w:p>
      <w:pPr>
        <w:pStyle w:val="BodyText"/>
      </w:pPr>
      <w:r>
        <w:rPr>
          <w:bCs/>
          <w:b/>
        </w:rPr>
        <w:t xml:space="preserve">Reviewer:</w:t>
      </w:r>
      <w:r>
        <w:t xml:space="preserve"> </w:t>
      </w:r>
      <w:r>
        <w:t xml:space="preserve">[Insert Reviewer Name]</w:t>
      </w:r>
    </w:p>
    <w:p>
      <w:pPr>
        <w:pStyle w:val="BodyText"/>
      </w:pPr>
      <w:r>
        <w:rPr>
          <w:bCs/>
          <w:b/>
        </w:rPr>
        <w:t xml:space="preserve">Subject:</w:t>
      </w:r>
      <w:r>
        <w:t xml:space="preserve"> </w:t>
      </w:r>
      <w:r>
        <w:t xml:space="preserve">Peer Review Report for Teacher Primary</w:t>
      </w:r>
    </w:p>
    <w:bookmarkEnd w:id="20"/>
    <w:bookmarkStart w:id="21" w:name="introduction"/>
    <w:p>
      <w:pPr>
        <w:pStyle w:val="Heading2"/>
      </w:pPr>
      <w:r>
        <w:t xml:space="preserve">1. Introduction</w:t>
      </w:r>
    </w:p>
    <w:p>
      <w:pPr>
        <w:pStyle w:val="FirstParagraph"/>
      </w:pPr>
      <w:r>
        <w:t xml:space="preserve">This Peer Review Report has been prepared in accordance with the educational standards and guidelines set forth by the United Arab Emirates Dubai authorities. The purpose of this report is to evaluate the performance, teaching practices, and professional development of a Teacher Primary within the school environment. The review aims to provide constructive feedback that supports the teacher's growth and enhances the quality of education delivered to students in the primary grades.</w:t>
      </w:r>
    </w:p>
    <w:p>
      <w:pPr>
        <w:pStyle w:val="BodyText"/>
      </w:pPr>
      <w:r>
        <w:t xml:space="preserve">The review process aligns with the UAE's commitment to fostering excellence in education, ensuring that all educators meet the high standards expected in Dubai's dynamic and multicultural learning environment.</w:t>
      </w:r>
    </w:p>
    <w:bookmarkEnd w:id="21"/>
    <w:bookmarkStart w:id="22" w:name="teacher-information"/>
    <w:p>
      <w:pPr>
        <w:pStyle w:val="Heading2"/>
      </w:pPr>
      <w:r>
        <w:t xml:space="preserve">2. Teacher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[Insert Teacher Name]</w:t>
            </w:r>
          </w:p>
        </w:tc>
      </w:tr>
      <w:tr>
        <w:tc>
          <w:tcPr/>
          <w:p>
            <w:pPr>
              <w:pStyle w:val="Compact"/>
              <w:jc w:val="left"/>
            </w:pPr>
            <w:r>
              <w:t xml:space="preserve">Position</w:t>
            </w:r>
          </w:p>
        </w:tc>
        <w:tc>
          <w:tcPr/>
          <w:p>
            <w:pPr>
              <w:pStyle w:val="Compact"/>
              <w:jc w:val="left"/>
            </w:pPr>
            <w:r>
              <w:t xml:space="preserve">Teacher Primary</w:t>
            </w:r>
          </w:p>
        </w:tc>
      </w:tr>
      <w:tr>
        <w:tc>
          <w:tcPr/>
          <w:p>
            <w:pPr>
              <w:pStyle w:val="Compact"/>
              <w:jc w:val="left"/>
            </w:pPr>
            <w:r>
              <w:t xml:space="preserve">Grade Level</w:t>
            </w:r>
          </w:p>
        </w:tc>
        <w:tc>
          <w:tcPr/>
          <w:p>
            <w:pPr>
              <w:pStyle w:val="Compact"/>
              <w:jc w:val="left"/>
            </w:pPr>
            <w:r>
              <w:t xml:space="preserve">[Insert Grade Level]</w:t>
            </w:r>
          </w:p>
        </w:tc>
      </w:tr>
      <w:tr>
        <w:tc>
          <w:tcPr/>
          <w:p>
            <w:pPr>
              <w:pStyle w:val="Compact"/>
              <w:jc w:val="left"/>
            </w:pPr>
            <w:r>
              <w:t xml:space="preserve">Subject(s) Taught</w:t>
            </w:r>
          </w:p>
        </w:tc>
        <w:tc>
          <w:tcPr/>
          <w:p>
            <w:pPr>
              <w:pStyle w:val="Compact"/>
              <w:jc w:val="left"/>
            </w:pPr>
            <w:r>
              <w:t xml:space="preserve">[Insert Subjects]</w:t>
            </w:r>
          </w:p>
        </w:tc>
      </w:tr>
      <w:tr>
        <w:tc>
          <w:tcPr/>
          <w:p>
            <w:pPr>
              <w:pStyle w:val="Compact"/>
              <w:jc w:val="left"/>
            </w:pPr>
            <w:r>
              <w:t xml:space="preserve">Years of Experience</w:t>
            </w:r>
          </w:p>
        </w:tc>
        <w:tc>
          <w:tcPr/>
          <w:p>
            <w:pPr>
              <w:pStyle w:val="Compact"/>
              <w:jc w:val="left"/>
            </w:pPr>
            <w:r>
              <w:t xml:space="preserve">[Insert Years]</w:t>
            </w:r>
          </w:p>
        </w:tc>
      </w:tr>
    </w:tbl>
    <w:bookmarkEnd w:id="22"/>
    <w:bookmarkStart w:id="23" w:name="evaluation-criteria"/>
    <w:p>
      <w:pPr>
        <w:pStyle w:val="Heading2"/>
      </w:pPr>
      <w:r>
        <w:t xml:space="preserve">3. Evaluation Criteria</w:t>
      </w:r>
    </w:p>
    <w:p>
      <w:pPr>
        <w:pStyle w:val="FirstParagraph"/>
      </w:pPr>
      <w:r>
        <w:t xml:space="preserve">The evaluation of the Teacher Primary was conducted based on the following key criteria, which are aligned with the educational framework of the United Arab Emirates Dubai:</w:t>
      </w:r>
    </w:p>
    <w:p>
      <w:pPr>
        <w:numPr>
          <w:ilvl w:val="0"/>
          <w:numId w:val="1001"/>
        </w:numPr>
        <w:pStyle w:val="Compact"/>
      </w:pPr>
      <w:r>
        <w:rPr>
          <w:bCs/>
          <w:b/>
        </w:rPr>
        <w:t xml:space="preserve">Lesson Planning and Preparation:</w:t>
      </w:r>
      <w:r>
        <w:t xml:space="preserve"> </w:t>
      </w:r>
      <w:r>
        <w:t xml:space="preserve">Quality of lesson plans, alignment with curriculum standards, and incorporation of diverse teaching strategies.</w:t>
      </w:r>
    </w:p>
    <w:p>
      <w:pPr>
        <w:numPr>
          <w:ilvl w:val="0"/>
          <w:numId w:val="1001"/>
        </w:numPr>
        <w:pStyle w:val="Compact"/>
      </w:pPr>
      <w:r>
        <w:rPr>
          <w:bCs/>
          <w:b/>
        </w:rPr>
        <w:t xml:space="preserve">Classroom Management:</w:t>
      </w:r>
      <w:r>
        <w:t xml:space="preserve"> </w:t>
      </w:r>
      <w:r>
        <w:t xml:space="preserve">Ability to maintain a positive and productive learning environment, manage student behavior, and foster inclusivity.</w:t>
      </w:r>
    </w:p>
    <w:p>
      <w:pPr>
        <w:numPr>
          <w:ilvl w:val="0"/>
          <w:numId w:val="1001"/>
        </w:numPr>
        <w:pStyle w:val="Compact"/>
      </w:pPr>
      <w:r>
        <w:rPr>
          <w:bCs/>
          <w:b/>
        </w:rPr>
        <w:t xml:space="preserve">Instructional Delivery:</w:t>
      </w:r>
      <w:r>
        <w:t xml:space="preserve"> </w:t>
      </w:r>
      <w:r>
        <w:t xml:space="preserve">Clarity of instruction, use of engaging teaching methods, and adaptation to diverse learning needs.</w:t>
      </w:r>
    </w:p>
    <w:p>
      <w:pPr>
        <w:numPr>
          <w:ilvl w:val="0"/>
          <w:numId w:val="1001"/>
        </w:numPr>
        <w:pStyle w:val="Compact"/>
      </w:pPr>
      <w:r>
        <w:rPr>
          <w:bCs/>
          <w:b/>
        </w:rPr>
        <w:t xml:space="preserve">Student Engagement:</w:t>
      </w:r>
      <w:r>
        <w:t xml:space="preserve"> </w:t>
      </w:r>
      <w:r>
        <w:t xml:space="preserve">Level of student participation, motivation, and interaction during lessons.</w:t>
      </w:r>
    </w:p>
    <w:p>
      <w:pPr>
        <w:numPr>
          <w:ilvl w:val="0"/>
          <w:numId w:val="1001"/>
        </w:numPr>
        <w:pStyle w:val="Compact"/>
      </w:pPr>
      <w:r>
        <w:rPr>
          <w:bCs/>
          <w:b/>
        </w:rPr>
        <w:t xml:space="preserve">Assessment and Feedback:</w:t>
      </w:r>
      <w:r>
        <w:t xml:space="preserve"> </w:t>
      </w:r>
      <w:r>
        <w:t xml:space="preserve">Effectiveness of formative and summative assessments, as well as the provision of constructive feedback to students.</w:t>
      </w:r>
    </w:p>
    <w:p>
      <w:pPr>
        <w:numPr>
          <w:ilvl w:val="0"/>
          <w:numId w:val="1001"/>
        </w:numPr>
        <w:pStyle w:val="Compact"/>
      </w:pPr>
      <w:r>
        <w:rPr>
          <w:bCs/>
          <w:b/>
        </w:rPr>
        <w:t xml:space="preserve">Professionalism:</w:t>
      </w:r>
      <w:r>
        <w:t xml:space="preserve"> </w:t>
      </w:r>
      <w:r>
        <w:t xml:space="preserve">Adherence to ethical standards, collaboration with colleagues, and commitment to continuous professional development.</w:t>
      </w:r>
    </w:p>
    <w:bookmarkEnd w:id="23"/>
    <w:bookmarkStart w:id="30" w:name="observations-and-findings"/>
    <w:p>
      <w:pPr>
        <w:pStyle w:val="Heading2"/>
      </w:pPr>
      <w:r>
        <w:t xml:space="preserve">4. Observations and Findings</w:t>
      </w:r>
    </w:p>
    <w:bookmarkStart w:id="24" w:name="lesson-planning-and-preparation"/>
    <w:p>
      <w:pPr>
        <w:pStyle w:val="Heading3"/>
      </w:pPr>
      <w:r>
        <w:t xml:space="preserve">4.1 Lesson Planning and Preparation</w:t>
      </w:r>
    </w:p>
    <w:p>
      <w:pPr>
        <w:pStyle w:val="FirstParagraph"/>
      </w:pPr>
      <w:r>
        <w:t xml:space="preserve">The Teacher Primary demonstrated a strong ability to plan lessons that are well-structured and aligned with the UAE curriculum. The lesson plans incorporated a variety of teaching strategies, including visual aids, group activities, and technology integration, which catered to different learning styles. However, there is room for improvement in incorporating more culturally relevant content that reflects the diverse student population in Dubai.</w:t>
      </w:r>
    </w:p>
    <w:bookmarkEnd w:id="24"/>
    <w:bookmarkStart w:id="25" w:name="classroom-management"/>
    <w:p>
      <w:pPr>
        <w:pStyle w:val="Heading3"/>
      </w:pPr>
      <w:r>
        <w:t xml:space="preserve">4.2 Classroom Management</w:t>
      </w:r>
    </w:p>
    <w:p>
      <w:pPr>
        <w:pStyle w:val="FirstParagraph"/>
      </w:pPr>
      <w:r>
        <w:t xml:space="preserve">The teacher maintained a positive and respectful classroom environment, where students felt safe and valued. Clear expectations were set, and behavior management strategies were effectively implemented. The teacher showed patience and empathy when addressing behavioral issues, which contributed to a harmonious learning atmosphere. One area for growth is the consistent application of routines to minimize disruptions during transitions.</w:t>
      </w:r>
    </w:p>
    <w:bookmarkEnd w:id="25"/>
    <w:bookmarkStart w:id="26" w:name="instructional-delivery"/>
    <w:p>
      <w:pPr>
        <w:pStyle w:val="Heading3"/>
      </w:pPr>
      <w:r>
        <w:t xml:space="preserve">4.3 Instructional Delivery</w:t>
      </w:r>
    </w:p>
    <w:p>
      <w:pPr>
        <w:pStyle w:val="FirstParagraph"/>
      </w:pPr>
      <w:r>
        <w:t xml:space="preserve">The Teacher Primary delivered lessons with clarity and enthusiasm, making complex concepts accessible to young learners. The use of interactive methods, such as storytelling and hands-on activities, kept students engaged. However, the teacher could benefit from incorporating more differentiated instruction to better support students with varying levels of ability.</w:t>
      </w:r>
    </w:p>
    <w:bookmarkEnd w:id="26"/>
    <w:bookmarkStart w:id="27" w:name="student-engagement"/>
    <w:p>
      <w:pPr>
        <w:pStyle w:val="Heading3"/>
      </w:pPr>
      <w:r>
        <w:t xml:space="preserve">4.4 Student Engagement</w:t>
      </w:r>
    </w:p>
    <w:p>
      <w:pPr>
        <w:pStyle w:val="FirstParagraph"/>
      </w:pPr>
      <w:r>
        <w:t xml:space="preserve">Students were actively involved in lessons, demonstrating curiosity and a willingness to participate. The teacher encouraged questions and discussions, fostering a collaborative learning environment. To further enhance engagement, the teacher could explore ways to integrate real-world applications and project-based learning into the curriculum.</w:t>
      </w:r>
    </w:p>
    <w:bookmarkEnd w:id="27"/>
    <w:bookmarkStart w:id="28" w:name="assessment-and-feedback"/>
    <w:p>
      <w:pPr>
        <w:pStyle w:val="Heading3"/>
      </w:pPr>
      <w:r>
        <w:t xml:space="preserve">4.5 Assessment and Feedback</w:t>
      </w:r>
    </w:p>
    <w:p>
      <w:pPr>
        <w:pStyle w:val="FirstParagraph"/>
      </w:pPr>
      <w:r>
        <w:t xml:space="preserve">The teacher utilized a range of assessment tools, including quizzes, projects, and observations, to gauge student understanding. Feedback was timely and constructive, helping students identify areas for improvement. However, there is an opportunity to provide more personalized feedback that addresses individual student needs.</w:t>
      </w:r>
    </w:p>
    <w:bookmarkEnd w:id="28"/>
    <w:bookmarkStart w:id="29" w:name="professionalism"/>
    <w:p>
      <w:pPr>
        <w:pStyle w:val="Heading3"/>
      </w:pPr>
      <w:r>
        <w:t xml:space="preserve">4.6 Professionalism</w:t>
      </w:r>
    </w:p>
    <w:p>
      <w:pPr>
        <w:pStyle w:val="FirstParagraph"/>
      </w:pPr>
      <w:r>
        <w:t xml:space="preserve">The Teacher Primary exhibited a high level of professionalism, demonstrating respect for colleagues, students, and parents. The teacher actively participated in professional development opportunities and contributed positively to the school community. Continued engagement in workshops and training programs related to multicultural education would further enhance their practice.</w:t>
      </w:r>
    </w:p>
    <w:bookmarkEnd w:id="29"/>
    <w:bookmarkEnd w:id="30"/>
    <w:bookmarkStart w:id="31" w:name="strengths"/>
    <w:p>
      <w:pPr>
        <w:pStyle w:val="Heading2"/>
      </w:pPr>
      <w:r>
        <w:t xml:space="preserve">5. Strengths</w:t>
      </w:r>
    </w:p>
    <w:p>
      <w:pPr>
        <w:numPr>
          <w:ilvl w:val="0"/>
          <w:numId w:val="1002"/>
        </w:numPr>
        <w:pStyle w:val="Compact"/>
      </w:pPr>
      <w:r>
        <w:t xml:space="preserve">Strong alignment of lesson plans with the UAE curriculum.</w:t>
      </w:r>
    </w:p>
    <w:p>
      <w:pPr>
        <w:numPr>
          <w:ilvl w:val="0"/>
          <w:numId w:val="1002"/>
        </w:numPr>
        <w:pStyle w:val="Compact"/>
      </w:pPr>
      <w:r>
        <w:t xml:space="preserve">Effective classroom management and positive student relationships.</w:t>
      </w:r>
    </w:p>
    <w:p>
      <w:pPr>
        <w:numPr>
          <w:ilvl w:val="0"/>
          <w:numId w:val="1002"/>
        </w:numPr>
        <w:pStyle w:val="Compact"/>
      </w:pPr>
      <w:r>
        <w:t xml:space="preserve">Engaging and interactive instructional delivery.</w:t>
      </w:r>
    </w:p>
    <w:p>
      <w:pPr>
        <w:numPr>
          <w:ilvl w:val="0"/>
          <w:numId w:val="1002"/>
        </w:numPr>
        <w:pStyle w:val="Compact"/>
      </w:pPr>
      <w:r>
        <w:t xml:space="preserve">Commitment to professionalism and continuous improvement.</w:t>
      </w:r>
    </w:p>
    <w:bookmarkEnd w:id="31"/>
    <w:bookmarkStart w:id="32" w:name="areas-for-improvement"/>
    <w:p>
      <w:pPr>
        <w:pStyle w:val="Heading2"/>
      </w:pPr>
      <w:r>
        <w:t xml:space="preserve">6. Areas for Improvement</w:t>
      </w:r>
    </w:p>
    <w:p>
      <w:pPr>
        <w:numPr>
          <w:ilvl w:val="0"/>
          <w:numId w:val="1003"/>
        </w:numPr>
        <w:pStyle w:val="Compact"/>
      </w:pPr>
      <w:r>
        <w:t xml:space="preserve">Incorporate more culturally relevant content to reflect Dubai's diversity.</w:t>
      </w:r>
    </w:p>
    <w:p>
      <w:pPr>
        <w:numPr>
          <w:ilvl w:val="0"/>
          <w:numId w:val="1003"/>
        </w:numPr>
        <w:pStyle w:val="Compact"/>
      </w:pPr>
      <w:r>
        <w:t xml:space="preserve">Enhance differentiation strategies to support diverse learning needs.</w:t>
      </w:r>
    </w:p>
    <w:p>
      <w:pPr>
        <w:numPr>
          <w:ilvl w:val="0"/>
          <w:numId w:val="1003"/>
        </w:numPr>
        <w:pStyle w:val="Compact"/>
      </w:pPr>
      <w:r>
        <w:t xml:space="preserve">Provide more personalized feedback to students.</w:t>
      </w:r>
    </w:p>
    <w:p>
      <w:pPr>
        <w:numPr>
          <w:ilvl w:val="0"/>
          <w:numId w:val="1003"/>
        </w:numPr>
        <w:pStyle w:val="Compact"/>
      </w:pPr>
      <w:r>
        <w:t xml:space="preserve">Explore innovative teaching methods, such as project-based learning.</w:t>
      </w:r>
    </w:p>
    <w:bookmarkEnd w:id="32"/>
    <w:bookmarkStart w:id="33" w:name="recommendations"/>
    <w:p>
      <w:pPr>
        <w:pStyle w:val="Heading2"/>
      </w:pPr>
      <w:r>
        <w:t xml:space="preserve">7. Recommendations</w:t>
      </w:r>
    </w:p>
    <w:p>
      <w:pPr>
        <w:pStyle w:val="FirstParagraph"/>
      </w:pPr>
      <w:r>
        <w:t xml:space="preserve">To support the professional growth of the Teacher Primary, the following recommendations are made:</w:t>
      </w:r>
    </w:p>
    <w:p>
      <w:pPr>
        <w:numPr>
          <w:ilvl w:val="0"/>
          <w:numId w:val="1004"/>
        </w:numPr>
        <w:pStyle w:val="Compact"/>
      </w:pPr>
      <w:r>
        <w:t xml:space="preserve">Attend workshops on multicultural education and differentiated instruction.</w:t>
      </w:r>
    </w:p>
    <w:p>
      <w:pPr>
        <w:numPr>
          <w:ilvl w:val="0"/>
          <w:numId w:val="1004"/>
        </w:numPr>
        <w:pStyle w:val="Compact"/>
      </w:pPr>
      <w:r>
        <w:t xml:space="preserve">Collaborate with colleagues to share best practices and resources.</w:t>
      </w:r>
    </w:p>
    <w:p>
      <w:pPr>
        <w:numPr>
          <w:ilvl w:val="0"/>
          <w:numId w:val="1004"/>
        </w:numPr>
        <w:pStyle w:val="Compact"/>
      </w:pPr>
      <w:r>
        <w:t xml:space="preserve">Integrate technology tools to enhance student engagement and learning outcomes.</w:t>
      </w:r>
    </w:p>
    <w:p>
      <w:pPr>
        <w:numPr>
          <w:ilvl w:val="0"/>
          <w:numId w:val="1004"/>
        </w:numPr>
        <w:pStyle w:val="Compact"/>
      </w:pPr>
      <w:r>
        <w:t xml:space="preserve">Seek mentorship from experienced educators to refine teaching strategies.</w:t>
      </w:r>
    </w:p>
    <w:bookmarkEnd w:id="33"/>
    <w:bookmarkStart w:id="34" w:name="conclusion"/>
    <w:p>
      <w:pPr>
        <w:pStyle w:val="Heading2"/>
      </w:pPr>
      <w:r>
        <w:t xml:space="preserve">8. Conclusion</w:t>
      </w:r>
    </w:p>
    <w:p>
      <w:pPr>
        <w:pStyle w:val="FirstParagraph"/>
      </w:pPr>
      <w:r>
        <w:t xml:space="preserve">This Peer Review Report highlights the strengths and areas for improvement of the Teacher Primary in the context of the United Arab Emirates Dubai. The teacher has demonstrated a strong commitment to delivering high-quality education and fostering a positive learning environment. By addressing the identified areas for improvement and implementing the recommendations, the teacher can further enhance their practice and contribute to the ongoing success of the school.</w:t>
      </w:r>
    </w:p>
    <w:bookmarkEnd w:id="34"/>
    <w:p>
      <w:pPr>
        <w:pStyle w:val="BodyText"/>
      </w:pPr>
      <w:r>
        <w:rPr>
          <w:bCs/>
          <w:b/>
        </w:rPr>
        <w:t xml:space="preserve">Reviewer's Signature:</w:t>
      </w:r>
      <w:r>
        <w:t xml:space="preserve"> </w:t>
      </w:r>
      <w:r>
        <w:t xml:space="preserve">___________________________</w:t>
      </w:r>
    </w:p>
    <w:p>
      <w:pPr>
        <w:pStyle w:val="BodyText"/>
      </w:pPr>
      <w:r>
        <w:rPr>
          <w:bCs/>
          <w:b/>
        </w:rPr>
        <w:t xml:space="preserve">Date:</w:t>
      </w:r>
      <w:r>
        <w:t xml:space="preserve"> </w:t>
      </w:r>
      <w:r>
        <w:t xml:space="preserve">[Insert Date]</w:t>
      </w:r>
    </w:p>
    <w:p>
      <w:pPr>
        <w:pStyle w:val="BodyText"/>
      </w:pPr>
      <w:r>
        <w:rPr>
          <w:bCs/>
          <w:b/>
        </w:rPr>
        <w:t xml:space="preserve">Teacher's Signature:</w:t>
      </w:r>
      <w:r>
        <w:t xml:space="preserve"> </w:t>
      </w:r>
      <w:r>
        <w:t xml:space="preserve">___________________________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Primary - United Arab Emirates Dubai</dc:title>
  <dc:creator/>
  <dc:language>en</dc:language>
  <cp:keywords/>
  <dcterms:created xsi:type="dcterms:W3CDTF">2026-10-10T04:36:16Z</dcterms:created>
  <dcterms:modified xsi:type="dcterms:W3CDTF">2026-10-10T04:36:16Z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