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Primary Education Sector</w:t>
      </w:r>
    </w:p>
    <w:p>
      <w:pPr>
        <w:pStyle w:val="BodyText"/>
      </w:pPr>
      <w:r>
        <w:rPr>
          <w:bCs/>
          <w:b/>
        </w:rPr>
        <w:t xml:space="preserve">Location:</w:t>
      </w:r>
      <w:r>
        <w:t xml:space="preserve"> </w:t>
      </w:r>
      <w:r>
        <w:t xml:space="preserve">London, United Kingdom</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compiled in accordance with the professional standards set forth by the Department for Education (DfE) and the Teachers' Standards within the United Kingdom. The review focuses on the practice of a Teacher Primary based within a state-funded primary school in London. The purpose of this document is to provide a constructive, evidence-based evaluation of teaching practice, classroom management, and pupil progress.</w:t>
      </w:r>
    </w:p>
    <w:p>
      <w:pPr>
        <w:pStyle w:val="BodyText"/>
      </w:pPr>
      <w:r>
        <w:t xml:space="preserve">The London context is significant; schools in this capital city often navigate a highly diverse demographic, varying levels of socio-economic disadvantage, and high expectations regarding educational outcomes. This review acknowledges these local factors while assessing the teacher's ability to deliver the National Curriculum effectively.</w:t>
      </w:r>
    </w:p>
    <w:bookmarkEnd w:id="21"/>
    <w:bookmarkStart w:id="22" w:name="teacher-details"/>
    <w:p>
      <w:pPr>
        <w:pStyle w:val="Heading2"/>
      </w:pPr>
      <w:r>
        <w:t xml:space="preserve">2. Teacher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[Teacher Name Redacted]</w:t>
            </w:r>
          </w:p>
        </w:tc>
      </w:tr>
      <w:tr>
        <w:tc>
          <w:tcPr/>
          <w:p>
            <w:pPr>
              <w:pStyle w:val="Compact"/>
              <w:jc w:val="left"/>
            </w:pPr>
            <w:r>
              <w:t xml:space="preserve">Role</w:t>
            </w:r>
          </w:p>
        </w:tc>
        <w:tc>
          <w:tcPr/>
          <w:p>
            <w:pPr>
              <w:pStyle w:val="Compact"/>
              <w:jc w:val="left"/>
            </w:pPr>
            <w:r>
              <w:t xml:space="preserve">Class Teacher (Key Stage 2)</w:t>
            </w:r>
          </w:p>
        </w:tc>
      </w:tr>
      <w:tr>
        <w:tc>
          <w:tcPr/>
          <w:p>
            <w:pPr>
              <w:pStyle w:val="Compact"/>
              <w:jc w:val="left"/>
            </w:pPr>
            <w:r>
              <w:t xml:space="preserve">Subject Specialism</w:t>
            </w:r>
          </w:p>
        </w:tc>
        <w:tc>
          <w:tcPr/>
          <w:p>
            <w:pPr>
              <w:pStyle w:val="Compact"/>
              <w:jc w:val="left"/>
            </w:pPr>
            <w:r>
              <w:t xml:space="preserve">Primary Generalist with focus on Mathematics</w:t>
            </w:r>
          </w:p>
        </w:tc>
      </w:tr>
      <w:tr>
        <w:tc>
          <w:tcPr/>
          <w:p>
            <w:pPr>
              <w:pStyle w:val="Compact"/>
              <w:jc w:val="left"/>
            </w:pPr>
            <w:r>
              <w:t xml:space="preserve">Years of Experience</w:t>
            </w:r>
          </w:p>
        </w:tc>
        <w:tc>
          <w:tcPr/>
          <w:p>
            <w:pPr>
              <w:pStyle w:val="Compact"/>
              <w:jc w:val="left"/>
            </w:pPr>
            <w:r>
              <w:t xml:space="preserve">5 Years</w:t>
            </w:r>
          </w:p>
        </w:tc>
      </w:tr>
      <w:tr>
        <w:tc>
          <w:tcPr/>
          <w:p>
            <w:pPr>
              <w:pStyle w:val="Compact"/>
              <w:jc w:val="left"/>
            </w:pPr>
            <w:r>
              <w:t xml:space="preserve">Reviewer</w:t>
            </w:r>
          </w:p>
        </w:tc>
        <w:tc>
          <w:tcPr/>
          <w:p>
            <w:pPr>
              <w:pStyle w:val="Compact"/>
              <w:jc w:val="left"/>
            </w:pPr>
            <w:r>
              <w:t xml:space="preserve">Senior Leadership Team Member / Peer Mentor</w:t>
            </w:r>
          </w:p>
        </w:tc>
      </w:tr>
    </w:tbl>
    <w:bookmarkEnd w:id="22"/>
    <w:bookmarkStart w:id="27" w:name="evaluation-against-teachers-standards"/>
    <w:p>
      <w:pPr>
        <w:pStyle w:val="Heading2"/>
      </w:pPr>
      <w:r>
        <w:t xml:space="preserve">3. Evaluation Against Teachers' Standards</w:t>
      </w:r>
    </w:p>
    <w:p>
      <w:pPr>
        <w:pStyle w:val="FirstParagraph"/>
      </w:pPr>
      <w:r>
        <w:t xml:space="preserve">The following assessment is based on direct classroom observation, analysis of pupil work, and discussions with the Teacher Primary. The evaluation aligns with the statutory Teachers' Standards required for all teachers in England.</w:t>
      </w:r>
    </w:p>
    <w:bookmarkStart w:id="23" w:name="set-high-expectations-standard-1"/>
    <w:p>
      <w:pPr>
        <w:pStyle w:val="Heading3"/>
      </w:pPr>
      <w:r>
        <w:t xml:space="preserve">3.1 Set High Expectations (Standard 1)</w:t>
      </w:r>
    </w:p>
    <w:p>
      <w:pPr>
        <w:pStyle w:val="FirstParagraph"/>
      </w:pPr>
      <w:r>
        <w:t xml:space="preserve">The teacher demonstrates a clear commitment to fostering a positive ethos in the classroom. In the London context, where pupil backgrounds vary widely, the teacher successfully establishes high expectations for behaviour and academic achievement. The classroom environment is inclusive, and the teacher actively promotes respect among pupils. Evidence suggests that pupils feel safe to take risks in their learning, which is crucial for a Teacher Primary aiming to develop lifelong learners.</w:t>
      </w:r>
    </w:p>
    <w:bookmarkEnd w:id="23"/>
    <w:bookmarkStart w:id="24" w:name="X47677dba71c40eb84e925406a9755423bddd526"/>
    <w:p>
      <w:pPr>
        <w:pStyle w:val="Heading3"/>
      </w:pPr>
      <w:r>
        <w:t xml:space="preserve">3.2 Promote Good Progress and Outcome (Standard 2)</w:t>
      </w:r>
    </w:p>
    <w:p>
      <w:pPr>
        <w:pStyle w:val="FirstParagraph"/>
      </w:pPr>
      <w:r>
        <w:t xml:space="preserve">Planning is rigorous and aligned with the National Curriculum. The teacher effectively uses formative assessment to identify gaps in knowledge, particularly in literacy and numeracy. During the observed lesson on fractions, the teacher differentiated tasks appropriately to support pupils with English as an Additional Language (EAL), a common requirement in London schools. Pupil workbooks show consistent progress over the term, indicating that the teacher's feedback is actionable and understood by the children.</w:t>
      </w:r>
    </w:p>
    <w:bookmarkEnd w:id="24"/>
    <w:bookmarkStart w:id="25" w:name="Xac5c6dccea1cb4a1bfdc6f717b7948176a14bb7"/>
    <w:p>
      <w:pPr>
        <w:pStyle w:val="Heading3"/>
      </w:pPr>
      <w:r>
        <w:t xml:space="preserve">3.3 Demonstrate Knowledge and Understanding (Standard 3)</w:t>
      </w:r>
    </w:p>
    <w:p>
      <w:pPr>
        <w:pStyle w:val="FirstParagraph"/>
      </w:pPr>
      <w:r>
        <w:t xml:space="preserve">The Teacher Primary displays a secure understanding of the subject matter. There is a strong emphasis on phonics and reading comprehension, which are critical in the early years and Key Stage 1. The teacher integrates cross-curricular links effectively, such as using history topics to enhance writing skills. This holistic approach is well-suited to the primary phase, ensuring that learning is coherent and engaging.</w:t>
      </w:r>
    </w:p>
    <w:bookmarkEnd w:id="25"/>
    <w:bookmarkStart w:id="26" w:name="Xe81ef338c7b06c5012dbbfa4e5182476a6ea890"/>
    <w:p>
      <w:pPr>
        <w:pStyle w:val="Heading3"/>
      </w:pPr>
      <w:r>
        <w:t xml:space="preserve">3.4 Adapt Teaching to Pupils' Needs (Standard 4)</w:t>
      </w:r>
    </w:p>
    <w:p>
      <w:pPr>
        <w:pStyle w:val="FirstParagraph"/>
      </w:pPr>
      <w:r>
        <w:t xml:space="preserve">Differentiation is a strength. The teacher adapts resources to meet the needs of pupils with Special Educational Needs and Disabilities (SEND), ensuring they are fully included in the learning process. The use of visual aids and scaffolding techniques is evident. This adaptability is essential in a diverse London classroom, where the teacher must cater to a wide range of abilities and cultural backgrounds.</w:t>
      </w:r>
    </w:p>
    <w:bookmarkEnd w:id="26"/>
    <w:bookmarkEnd w:id="27"/>
    <w:bookmarkStart w:id="28" w:name="strengths-identified"/>
    <w:p>
      <w:pPr>
        <w:pStyle w:val="Heading2"/>
      </w:pPr>
      <w:r>
        <w:t xml:space="preserve">4. Strengths Identified</w:t>
      </w:r>
    </w:p>
    <w:p>
      <w:pPr>
        <w:numPr>
          <w:ilvl w:val="0"/>
          <w:numId w:val="1001"/>
        </w:numPr>
        <w:pStyle w:val="Compact"/>
      </w:pPr>
      <w:r>
        <w:rPr>
          <w:bCs/>
          <w:b/>
        </w:rPr>
        <w:t xml:space="preserve">Engaging Pedagogy:</w:t>
      </w:r>
      <w:r>
        <w:t xml:space="preserve"> </w:t>
      </w:r>
      <w:r>
        <w:t xml:space="preserve">The teacher uses a variety of teaching strategies, including group work, direct instruction, and independent tasks, which keeps pupils engaged.</w:t>
      </w:r>
    </w:p>
    <w:p>
      <w:pPr>
        <w:numPr>
          <w:ilvl w:val="0"/>
          <w:numId w:val="1001"/>
        </w:numPr>
        <w:pStyle w:val="Compact"/>
      </w:pPr>
      <w:r>
        <w:rPr>
          <w:bCs/>
          <w:b/>
        </w:rPr>
        <w:t xml:space="preserve">Positive Relationships:</w:t>
      </w:r>
      <w:r>
        <w:t xml:space="preserve"> </w:t>
      </w:r>
      <w:r>
        <w:t xml:space="preserve">Strong rapport with pupils, fostering a supportive learning environment.</w:t>
      </w:r>
    </w:p>
    <w:p>
      <w:pPr>
        <w:numPr>
          <w:ilvl w:val="0"/>
          <w:numId w:val="1001"/>
        </w:numPr>
        <w:pStyle w:val="Compact"/>
      </w:pPr>
      <w:r>
        <w:rPr>
          <w:bCs/>
          <w:b/>
        </w:rPr>
        <w:t xml:space="preserve">Effective Use of Data:</w:t>
      </w:r>
      <w:r>
        <w:t xml:space="preserve"> </w:t>
      </w:r>
      <w:r>
        <w:t xml:space="preserve">The teacher regularly reviews assessment data to inform planning and intervention strategies.</w:t>
      </w:r>
    </w:p>
    <w:p>
      <w:pPr>
        <w:numPr>
          <w:ilvl w:val="0"/>
          <w:numId w:val="1001"/>
        </w:numPr>
        <w:pStyle w:val="Compact"/>
      </w:pPr>
      <w:r>
        <w:rPr>
          <w:bCs/>
          <w:b/>
        </w:rPr>
        <w:t xml:space="preserve">Community Engagement:</w:t>
      </w:r>
      <w:r>
        <w:t xml:space="preserve"> </w:t>
      </w:r>
      <w:r>
        <w:t xml:space="preserve">Active involvement in school-wide initiatives and parent-teacher meetings, reflecting the collaborative nature of London schools.</w:t>
      </w:r>
    </w:p>
    <w:bookmarkEnd w:id="28"/>
    <w:bookmarkStart w:id="29" w:name="areas-for-development"/>
    <w:p>
      <w:pPr>
        <w:pStyle w:val="Heading2"/>
      </w:pPr>
      <w:r>
        <w:t xml:space="preserve">5. Areas for Development</w:t>
      </w:r>
    </w:p>
    <w:p>
      <w:pPr>
        <w:numPr>
          <w:ilvl w:val="0"/>
          <w:numId w:val="1002"/>
        </w:numPr>
        <w:pStyle w:val="Compact"/>
      </w:pPr>
      <w:r>
        <w:rPr>
          <w:bCs/>
          <w:b/>
        </w:rPr>
        <w:t xml:space="preserve">Challenge for High Attainers:</w:t>
      </w:r>
      <w:r>
        <w:t xml:space="preserve"> </w:t>
      </w:r>
      <w:r>
        <w:t xml:space="preserve">While differentiation is strong, there is scope to provide more open-ended tasks for high-attaining pupils to deepen their critical thinking skills.</w:t>
      </w:r>
    </w:p>
    <w:p>
      <w:pPr>
        <w:numPr>
          <w:ilvl w:val="0"/>
          <w:numId w:val="1002"/>
        </w:numPr>
        <w:pStyle w:val="Compact"/>
      </w:pPr>
      <w:r>
        <w:rPr>
          <w:bCs/>
          <w:b/>
        </w:rPr>
        <w:t xml:space="preserve">Use of Technology:</w:t>
      </w:r>
      <w:r>
        <w:t xml:space="preserve"> </w:t>
      </w:r>
      <w:r>
        <w:t xml:space="preserve">Integrating more digital tools into lessons could enhance pupil engagement and prepare them for a technology-driven world.</w:t>
      </w:r>
    </w:p>
    <w:p>
      <w:pPr>
        <w:numPr>
          <w:ilvl w:val="0"/>
          <w:numId w:val="1002"/>
        </w:numPr>
        <w:pStyle w:val="Compact"/>
      </w:pPr>
      <w:r>
        <w:rPr>
          <w:bCs/>
          <w:b/>
        </w:rPr>
        <w:t xml:space="preserve">Feedback Timing:</w:t>
      </w:r>
      <w:r>
        <w:t xml:space="preserve"> </w:t>
      </w:r>
      <w:r>
        <w:t xml:space="preserve">Ensuring that written feedback is provided more promptly to maximize its impact on pupil progress.</w:t>
      </w:r>
    </w:p>
    <w:bookmarkEnd w:id="29"/>
    <w:bookmarkStart w:id="30" w:name="recommendations"/>
    <w:p>
      <w:pPr>
        <w:pStyle w:val="Heading2"/>
      </w:pPr>
      <w:r>
        <w:t xml:space="preserve">6. Recommendations</w:t>
      </w:r>
    </w:p>
    <w:p>
      <w:pPr>
        <w:pStyle w:val="FirstParagraph"/>
      </w:pPr>
      <w:r>
        <w:t xml:space="preserve">To support the Teacher Primary in their professional development, the following actions are recommended:</w:t>
      </w:r>
    </w:p>
    <w:p>
      <w:pPr>
        <w:numPr>
          <w:ilvl w:val="0"/>
          <w:numId w:val="1003"/>
        </w:numPr>
        <w:pStyle w:val="Compact"/>
      </w:pPr>
      <w:r>
        <w:t xml:space="preserve">Attend a training workshop on advanced differentiation strategies for high-attaining pupils.</w:t>
      </w:r>
    </w:p>
    <w:p>
      <w:pPr>
        <w:numPr>
          <w:ilvl w:val="0"/>
          <w:numId w:val="1003"/>
        </w:numPr>
        <w:pStyle w:val="Compact"/>
      </w:pPr>
      <w:r>
        <w:t xml:space="preserve">Collaborate with the school's ICT coordinator to explore new educational technologies.</w:t>
      </w:r>
    </w:p>
    <w:p>
      <w:pPr>
        <w:numPr>
          <w:ilvl w:val="0"/>
          <w:numId w:val="1003"/>
        </w:numPr>
        <w:pStyle w:val="Compact"/>
      </w:pPr>
      <w:r>
        <w:t xml:space="preserve">Implement a system for quicker turnaround of written feedback, perhaps using peer-assessment techniques.</w:t>
      </w:r>
    </w:p>
    <w:p>
      <w:pPr>
        <w:numPr>
          <w:ilvl w:val="0"/>
          <w:numId w:val="1003"/>
        </w:numPr>
        <w:pStyle w:val="Compact"/>
      </w:pPr>
      <w:r>
        <w:t xml:space="preserve">Continue to engage with local London educational networks to share best practices and stay updated on regional educational trends.</w:t>
      </w:r>
    </w:p>
    <w:bookmarkEnd w:id="30"/>
    <w:bookmarkStart w:id="31" w:name="conclusion"/>
    <w:p>
      <w:pPr>
        <w:pStyle w:val="Heading2"/>
      </w:pPr>
      <w:r>
        <w:t xml:space="preserve">7. Conclusion</w:t>
      </w:r>
    </w:p>
    <w:p>
      <w:pPr>
        <w:pStyle w:val="FirstParagraph"/>
      </w:pPr>
      <w:r>
        <w:t xml:space="preserve">This Peer Review Report concludes that the Teacher Primary is performing at a satisfactory to good level against the Teachers' Standards. The teacher demonstrates a strong commitment to their pupils' well-being and academic success, which is vital in the dynamic educational landscape of London, United Kingdom. With the recommended areas for development addressed, the teacher is well-positioned to continue making a positive impact on their pupils' lives.</w:t>
      </w:r>
    </w:p>
    <w:bookmarkEnd w:id="31"/>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Teacher Acknowledgement:</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London, United Kingdom</dc:title>
  <dc:creator/>
  <dc:language>en</dc:language>
  <cp:keywords/>
  <dcterms:created xsi:type="dcterms:W3CDTF">2026-10-10T05:54:51Z</dcterms:created>
  <dcterms:modified xsi:type="dcterms:W3CDTF">2026-10-10T05:54:51Z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