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Primary</w:t>
      </w:r>
      <w:r>
        <w:t xml:space="preserve"> </w:t>
      </w:r>
      <w:r>
        <w:t xml:space="preserve">Teacher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t xml:space="preserve">Professional Observation and Evaluation</w:t>
      </w:r>
    </w:p>
    <w:bookmarkEnd w:id="20"/>
    <w:p>
      <w:pPr>
        <w:pStyle w:val="BodyText"/>
      </w:pPr>
      <w:r>
        <w:rPr>
          <w:bCs/>
          <w:b/>
        </w:rPr>
        <w:t xml:space="preserve">Teacher Name:</w:t>
      </w:r>
      <w:r>
        <w:t xml:space="preserve"> </w:t>
      </w:r>
      <w:r>
        <w:t xml:space="preserve">[Insert Teacher Name]</w:t>
      </w:r>
    </w:p>
    <w:p>
      <w:pPr>
        <w:pStyle w:val="BodyText"/>
      </w:pPr>
      <w:r>
        <w:rPr>
          <w:bCs/>
          <w:b/>
        </w:rPr>
        <w:t xml:space="preserve">Role:</w:t>
      </w:r>
      <w:r>
        <w:t xml:space="preserve"> </w:t>
      </w:r>
      <w:r>
        <w:t xml:space="preserve">Teacher Primary</w:t>
      </w:r>
    </w:p>
    <w:p>
      <w:pPr>
        <w:pStyle w:val="BodyText"/>
      </w:pPr>
      <w:r>
        <w:rPr>
          <w:bCs/>
          <w:b/>
        </w:rPr>
        <w:t xml:space="preserve">Location:</w:t>
      </w:r>
      <w:r>
        <w:t xml:space="preserve"> </w:t>
      </w:r>
      <w:r>
        <w:t xml:space="preserve">Manchester, United Kingdom</w:t>
      </w:r>
    </w:p>
    <w:p>
      <w:pPr>
        <w:pStyle w:val="BodyText"/>
      </w:pPr>
      <w:r>
        <w:rPr>
          <w:bCs/>
          <w:b/>
        </w:rPr>
        <w:t xml:space="preserve">Date of Observation:</w:t>
      </w:r>
      <w:r>
        <w:t xml:space="preserve"> </w:t>
      </w:r>
      <w:r>
        <w:t xml:space="preserve">[Insert Date]</w:t>
      </w:r>
    </w:p>
    <w:p>
      <w:pPr>
        <w:pStyle w:val="BodyText"/>
      </w:pPr>
      <w:r>
        <w:rPr>
          <w:bCs/>
          <w:b/>
        </w:rPr>
        <w:t xml:space="preserve">Key Stage:</w:t>
      </w:r>
      <w:r>
        <w:t xml:space="preserve"> </w:t>
      </w:r>
      <w:r>
        <w:t xml:space="preserve">[e.g., Key Stage 1 / Key Stage 2]</w:t>
      </w:r>
    </w:p>
    <w:p>
      <w:pPr>
        <w:pStyle w:val="BodyText"/>
      </w:pPr>
      <w:r>
        <w:rPr>
          <w:bCs/>
          <w:b/>
        </w:rPr>
        <w:t xml:space="preserve">Reviewer:</w:t>
      </w:r>
      <w:r>
        <w:t xml:space="preserve"> </w:t>
      </w:r>
      <w:r>
        <w:t xml:space="preserve">[Insert Reviewer Name]</w:t>
      </w:r>
    </w:p>
    <w:bookmarkStart w:id="21" w:name="introduction-and-context"/>
    <w:p>
      <w:pPr>
        <w:pStyle w:val="Heading2"/>
      </w:pPr>
      <w:r>
        <w:t xml:space="preserve">1. Introduction and Context</w:t>
      </w:r>
    </w:p>
    <w:p>
      <w:pPr>
        <w:pStyle w:val="FirstParagraph"/>
      </w:pPr>
      <w:r>
        <w:t xml:space="preserve">This Peer Review Report has been compiled following a formal classroom observation conducted within a primary school setting in Manchester, United Kingdom. The purpose of this review is to evaluate the professional practice of the Teacher Primary in alignment with the Teachers' Standards set by the Department for Education (DfE) and the specific pedagogical goals of the local academy trust.</w:t>
      </w:r>
    </w:p>
    <w:p>
      <w:pPr>
        <w:pStyle w:val="BodyText"/>
      </w:pPr>
      <w:r>
        <w:t xml:space="preserve">The observation focused on a literacy session involving a mixed-ability Year [Insert Year] class. The context of this review is situated within the vibrant educational landscape of Manchester, where schools are increasingly tasked with addressing diverse socio-economic backgrounds and ensuring high standards of English and Mathematics. The review aims to provide constructive, evidence-based feedback to support the teacher's continuous professional development (CPD) and to ensure that the highest quality of education is delivered to pupils in this region.</w:t>
      </w:r>
    </w:p>
    <w:bookmarkEnd w:id="21"/>
    <w:bookmarkStart w:id="22" w:name="planning-and-preparation"/>
    <w:p>
      <w:pPr>
        <w:pStyle w:val="Heading2"/>
      </w:pPr>
      <w:r>
        <w:t xml:space="preserve">2. Planning and Preparation</w:t>
      </w:r>
    </w:p>
    <w:p>
      <w:pPr>
        <w:pStyle w:val="FirstParagraph"/>
      </w:pPr>
      <w:r>
        <w:t xml:space="preserve">The lesson plan demonstrated a clear understanding of the National Curriculum requirements for the specific year group. The Teacher Primary had effectively differentiated resources to cater to varying levels of ability, including support for pupils with English as an Additional Language (EAL), which is prevalent in many Manchester schools.</w:t>
      </w:r>
    </w:p>
    <w:p>
      <w:pPr>
        <w:pStyle w:val="BodyText"/>
      </w:pPr>
      <w:r>
        <w:t xml:space="preserve">Objectives were clearly defined and communicated to the students at the start of the session. The integration of cross-curricular links was evident, showing a holistic approach to primary education. The preparation of materials was thorough, ensuring that there was minimal downtime during the lesson. However, there is an opportunity to further refine the success criteria to make them more pupil-friendly, allowing children to self-assess their progress more independently.</w:t>
      </w:r>
    </w:p>
    <w:bookmarkEnd w:id="22"/>
    <w:bookmarkStart w:id="23" w:name="teaching-and-learning-strategies"/>
    <w:p>
      <w:pPr>
        <w:pStyle w:val="Heading2"/>
      </w:pPr>
      <w:r>
        <w:t xml:space="preserve">3. Teaching and Learning Strategies</w:t>
      </w:r>
    </w:p>
    <w:p>
      <w:pPr>
        <w:pStyle w:val="FirstParagraph"/>
      </w:pPr>
      <w:r>
        <w:t xml:space="preserve">The delivery of the lesson was engaging and dynamic. The Teacher Primary utilised a variety of teaching strategies, including direct instruction, guided group work, and independent tasks. The use of questioning techniques was particularly effective; open-ended questions were used to challenge higher-attaining pupils, while scaffolded questioning supported those who required additional help.</w:t>
      </w:r>
    </w:p>
    <w:p>
      <w:pPr>
        <w:pStyle w:val="BodyText"/>
      </w:pPr>
      <w:r>
        <w:t xml:space="preserve">In the context of the United Kingdom's focus on phonics and reading fluency, the teacher demonstrated strong subject knowledge. The modelling of writing techniques was explicit and clear. The teacher moved around the classroom effectively, monitoring progress and providing immediate, actionable feedback. This "feedback loop" is crucial in a primary setting to ensure misconceptions are addressed promptly.</w:t>
      </w:r>
    </w:p>
    <w:p>
      <w:pPr>
        <w:pStyle w:val="BodyText"/>
      </w:pPr>
      <w:r>
        <w:t xml:space="preserve">One notable strength was the use of local context in the learning materials. By incorporating references familiar to children in Manchester, the teacher increased engagement and relevance. This approach fosters a sense of belonging and connects classroom learning to the wider community.</w:t>
      </w:r>
    </w:p>
    <w:bookmarkEnd w:id="23"/>
    <w:bookmarkStart w:id="24" w:name="classroom-management-and-behaviour"/>
    <w:p>
      <w:pPr>
        <w:pStyle w:val="Heading2"/>
      </w:pPr>
      <w:r>
        <w:t xml:space="preserve">4. Classroom Management and Behaviour</w:t>
      </w:r>
    </w:p>
    <w:p>
      <w:pPr>
        <w:pStyle w:val="FirstParagraph"/>
      </w:pPr>
      <w:r>
        <w:t xml:space="preserve">Classroom management was handled with professionalism and consistency. The Teacher Primary established clear routines and expectations, which were adhered to by the majority of the pupils. Transitions between activities were smooth, indicating that the children are well-accustomed to the teacher's methods.</w:t>
      </w:r>
    </w:p>
    <w:p>
      <w:pPr>
        <w:pStyle w:val="BodyText"/>
      </w:pPr>
      <w:r>
        <w:t xml:space="preserve">The atmosphere in the classroom was positive and respectful. The teacher maintained high expectations for behaviour while nurturing a supportive environment where pupils felt safe to take risks in their learning. Positive reinforcement was used effectively to encourage desired behaviours. There were minor instances of disruption during group work, which were managed calmly and discreetly, minimising impact on the rest of the class.</w:t>
      </w:r>
    </w:p>
    <w:bookmarkEnd w:id="24"/>
    <w:bookmarkStart w:id="25" w:name="assessment-and-progress"/>
    <w:p>
      <w:pPr>
        <w:pStyle w:val="Heading2"/>
      </w:pPr>
      <w:r>
        <w:t xml:space="preserve">5. Assessment and Progress</w:t>
      </w:r>
    </w:p>
    <w:p>
      <w:pPr>
        <w:pStyle w:val="FirstParagraph"/>
      </w:pPr>
      <w:r>
        <w:t xml:space="preserve">Formative assessment was embedded throughout the lesson. The Teacher Primary used mini-whiteboards and verbal checks to gauge understanding in real-time. This allowed for immediate adaptation of the teaching pace. The review noted that the teacher is diligent in tracking individual pupil progress against age-related expectations.</w:t>
      </w:r>
    </w:p>
    <w:p>
      <w:pPr>
        <w:pStyle w:val="BodyText"/>
      </w:pPr>
      <w:r>
        <w:t xml:space="preserve">To further enhance this area, it is recommended that the teacher incorporates more peer-assessment opportunities. This not only lightens the assessment load but also develops critical thinking skills among the pupils, a key goal in the modern UK primary curriculum.</w:t>
      </w:r>
    </w:p>
    <w:bookmarkEnd w:id="25"/>
    <w:bookmarkStart w:id="26" w:name="areas-for-development"/>
    <w:p>
      <w:pPr>
        <w:pStyle w:val="Heading2"/>
      </w:pPr>
      <w:r>
        <w:t xml:space="preserve">6. Areas for Development</w:t>
      </w:r>
    </w:p>
    <w:p>
      <w:pPr>
        <w:pStyle w:val="FirstParagraph"/>
      </w:pPr>
      <w:r>
        <w:t xml:space="preserve">While the overall performance was strong, the following areas have been identified for development:</w:t>
      </w:r>
    </w:p>
    <w:p>
      <w:pPr>
        <w:numPr>
          <w:ilvl w:val="0"/>
          <w:numId w:val="1001"/>
        </w:numPr>
        <w:pStyle w:val="Compact"/>
      </w:pPr>
      <w:r>
        <w:rPr>
          <w:bCs/>
          <w:b/>
        </w:rPr>
        <w:t xml:space="preserve">Challenge for High Attainers:</w:t>
      </w:r>
      <w:r>
        <w:t xml:space="preserve"> </w:t>
      </w:r>
      <w:r>
        <w:t xml:space="preserve">Ensure that extension tasks are sufficiently rigorous to stretch the most able pupils beyond the standard curriculum requirements.</w:t>
      </w:r>
    </w:p>
    <w:p>
      <w:pPr>
        <w:numPr>
          <w:ilvl w:val="0"/>
          <w:numId w:val="1001"/>
        </w:numPr>
        <w:pStyle w:val="Compact"/>
      </w:pPr>
      <w:r>
        <w:rPr>
          <w:bCs/>
          <w:b/>
        </w:rPr>
        <w:t xml:space="preserve">Use of Technology:</w:t>
      </w:r>
      <w:r>
        <w:t xml:space="preserve"> </w:t>
      </w:r>
      <w:r>
        <w:t xml:space="preserve">Integrate more interactive digital tools to enhance engagement, particularly in numeracy tasks.</w:t>
      </w:r>
    </w:p>
    <w:p>
      <w:pPr>
        <w:numPr>
          <w:ilvl w:val="0"/>
          <w:numId w:val="1001"/>
        </w:numPr>
        <w:pStyle w:val="Compact"/>
      </w:pPr>
      <w:r>
        <w:rPr>
          <w:bCs/>
          <w:b/>
        </w:rPr>
        <w:t xml:space="preserve">Feedback Specificity:</w:t>
      </w:r>
      <w:r>
        <w:t xml:space="preserve"> </w:t>
      </w:r>
      <w:r>
        <w:t xml:space="preserve">Continue to refine written feedback to be more specific and linked directly to the learning objectives.</w:t>
      </w:r>
    </w:p>
    <w:bookmarkEnd w:id="26"/>
    <w:bookmarkStart w:id="29" w:name="conclusion-and-overall-rating"/>
    <w:p>
      <w:pPr>
        <w:pStyle w:val="Heading2"/>
      </w:pPr>
      <w:r>
        <w:t xml:space="preserve">7. Conclusion and Overall Rating</w:t>
      </w:r>
    </w:p>
    <w:p>
      <w:pPr>
        <w:pStyle w:val="FirstParagraph"/>
      </w:pPr>
      <w:r>
        <w:rPr>
          <w:bCs/>
          <w:b/>
        </w:rPr>
        <w:t xml:space="preserve">Overall Rating: Good (with elements of Outstanding)</w:t>
      </w:r>
    </w:p>
    <w:p>
      <w:pPr>
        <w:pStyle w:val="BodyText"/>
      </w:pPr>
      <w:r>
        <w:t xml:space="preserve">This Peer Review Report concludes that the Teacher Primary is making a significant and positive contribution to the school community in Manchester. The teacher demonstrates a strong commitment to the welfare and academic success of their pupils. The alignment with the Teachers' Standards is evident, particularly in the areas of promoting good progress and behaviour, and demonstrating good subject knowledge.</w:t>
      </w:r>
    </w:p>
    <w:p>
      <w:pPr>
        <w:pStyle w:val="BodyText"/>
      </w:pPr>
      <w:r>
        <w:t xml:space="preserve">The feedback provided herein is intended to support the teacher's journey towards excellence. By addressing the identified areas for development, the teacher is well-positioned to achieve an outstanding rating in future reviews. The school leadership in Manchester supports this professional growth and encourages the teacher to engage in relevant CPD opportunities.</w:t>
      </w:r>
    </w:p>
    <w:bookmarkStart w:id="27" w:name="teacher-signature"/>
    <w:p>
      <w:pPr>
        <w:pStyle w:val="Heading3"/>
      </w:pPr>
      <w:r>
        <w:t xml:space="preserve">Teacher Signature</w:t>
      </w:r>
    </w:p>
    <w:p>
      <w:pPr>
        <w:pStyle w:val="FirstParagraph"/>
      </w:pPr>
      <w:r>
        <w:t xml:space="preserve">Name: __________________________</w:t>
      </w:r>
    </w:p>
    <w:p>
      <w:pPr>
        <w:pStyle w:val="BodyText"/>
      </w:pPr>
      <w:r>
        <w:t xml:space="preserve">Date: __________________________</w:t>
      </w:r>
    </w:p>
    <w:bookmarkEnd w:id="27"/>
    <w:bookmarkStart w:id="28" w:name="reviewer-signature"/>
    <w:p>
      <w:pPr>
        <w:pStyle w:val="Heading3"/>
      </w:pPr>
      <w:r>
        <w:t xml:space="preserve">Reviewer Signature</w:t>
      </w:r>
    </w:p>
    <w:p>
      <w:pPr>
        <w:pStyle w:val="FirstParagraph"/>
      </w:pPr>
      <w:r>
        <w:t xml:space="preserve">Name: __________________________</w:t>
      </w:r>
    </w:p>
    <w:p>
      <w:pPr>
        <w:pStyle w:val="BodyText"/>
      </w:pPr>
      <w:r>
        <w:t xml:space="preserve">Date: __________________________</w:t>
      </w:r>
    </w:p>
    <w:bookmarkEnd w:id="28"/>
    <w:p>
      <w:pPr>
        <w:pStyle w:val="BodyText"/>
      </w:pPr>
      <w:r>
        <w:t xml:space="preserve">Confidential Document - For Internal Use Only | Manchester Primary School Trust | United Kingdom</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Primary Teacher - Manchester, United Kingdom</dc:title>
  <dc:creator/>
  <dc:language>en</dc:language>
  <cp:keywords/>
  <dcterms:created xsi:type="dcterms:W3CDTF">2026-10-10T08:14:40Z</dcterms:created>
  <dcterms:modified xsi:type="dcterms:W3CDTF">2026-10-10T08:14:40Z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