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Secondary Education (Ensino Médio)</w:t>
      </w:r>
    </w:p>
    <w:p>
      <w:pPr>
        <w:pStyle w:val="BodyText"/>
      </w:pPr>
      <w:r>
        <w:rPr>
          <w:bCs/>
          <w:b/>
        </w:rPr>
        <w:t xml:space="preserve">Location:</w:t>
      </w:r>
      <w:r>
        <w:t xml:space="preserve"> </w:t>
      </w:r>
      <w:r>
        <w:t xml:space="preserve">São Paulo, Brazil</w:t>
      </w:r>
    </w:p>
    <w:p>
      <w:pPr>
        <w:pStyle w:val="BodyText"/>
      </w:pPr>
      <w:r>
        <w:rPr>
          <w:bCs/>
          <w:b/>
        </w:rPr>
        <w:t xml:space="preserve">Date of Observation:</w:t>
      </w:r>
      <w:r>
        <w:t xml:space="preserve"> </w:t>
      </w:r>
      <w:r>
        <w:t xml:space="preserve">October 24, 2023</w:t>
      </w:r>
    </w:p>
    <w:p>
      <w:pPr>
        <w:pStyle w:val="BodyText"/>
      </w:pPr>
      <w:r>
        <w:rPr>
          <w:bCs/>
          <w:b/>
        </w:rPr>
        <w:t xml:space="preserve">Reviewer:</w:t>
      </w:r>
      <w:r>
        <w:t xml:space="preserve"> </w:t>
      </w:r>
      <w:r>
        <w:t xml:space="preserve">Senior Pedagogical Coordinator</w:t>
      </w:r>
    </w:p>
    <w:p>
      <w:pPr>
        <w:pStyle w:val="BodyText"/>
      </w:pPr>
      <w:r>
        <w:rPr>
          <w:bCs/>
          <w:b/>
        </w:rPr>
        <w:t xml:space="preserve">Subject Teacher:</w:t>
      </w:r>
      <w:r>
        <w:t xml:space="preserve"> </w:t>
      </w:r>
      <w:r>
        <w:t xml:space="preserve">Mr. Carlos Eduardo Silva</w:t>
      </w:r>
    </w:p>
    <w:p>
      <w:pPr>
        <w:pStyle w:val="BodyText"/>
      </w:pPr>
      <w:r>
        <w:rPr>
          <w:bCs/>
          <w:b/>
        </w:rPr>
        <w:t xml:space="preserve">Subject:</w:t>
      </w:r>
      <w:r>
        <w:t xml:space="preserve"> </w:t>
      </w:r>
      <w:r>
        <w:t xml:space="preserve">Mathematics</w:t>
      </w:r>
    </w:p>
    <w:bookmarkEnd w:id="20"/>
    <w:bookmarkStart w:id="21" w:name="introduction-and-contextual-framework"/>
    <w:p>
      <w:pPr>
        <w:pStyle w:val="Heading2"/>
      </w:pPr>
      <w:r>
        <w:t xml:space="preserve">1. Introduction and Contextual Framework</w:t>
      </w:r>
    </w:p>
    <w:p>
      <w:pPr>
        <w:pStyle w:val="FirstParagraph"/>
      </w:pPr>
      <w:r>
        <w:t xml:space="preserve">This Peer Review Report serves as a formal evaluation of the pedagogical practices, classroom management, and curricular alignment of a Teacher Secondary within the public education system of São Paulo, Brazil. The review is conducted in accordance with the guidelines established by the Secretaria Municipal de Educação de São Paulo (SME-SP) and aligns with the National Common Curricular Base (Base Nacional Comum Curricular - BNCC).</w:t>
      </w:r>
    </w:p>
    <w:p>
      <w:pPr>
        <w:pStyle w:val="BodyText"/>
      </w:pPr>
      <w:r>
        <w:t xml:space="preserve">The educational landscape in São Paulo is characterized by high student density, diverse socioeconomic backgrounds, and a strong emphasis on preparing students for the vestibular (university entrance exams) and the ENEM (Exame Nacional do Ensino Médio). Consequently, this review focuses not only on the delivery of content but also on the teacher's ability to foster critical thinking, inclusivity, and engagement within a challenging urban environment. The objective is to provide constructive feedback that enhances the quality of instruction and supports the professional development of the educator.</w:t>
      </w:r>
    </w:p>
    <w:bookmarkEnd w:id="21"/>
    <w:bookmarkStart w:id="22" w:name="lesson-planning-and-curricular-alignment"/>
    <w:p>
      <w:pPr>
        <w:pStyle w:val="Heading2"/>
      </w:pPr>
      <w:r>
        <w:t xml:space="preserve">2. Lesson Planning and Curricular Alignment</w:t>
      </w:r>
    </w:p>
    <w:p>
      <w:pPr>
        <w:pStyle w:val="FirstParagraph"/>
      </w:pPr>
      <w:r>
        <w:t xml:space="preserve">The observed lesson focused on the topic of "Linear Functions and their Applications in Real Life." The lesson plan demonstrated a clear understanding of the BNCC competencies for Mathematics in the final years of Secondary Education. The teacher successfully integrated the specific skill of modeling real-world situations using mathematical language, which is a core requirement of the current Brazilian curriculum.</w:t>
      </w:r>
    </w:p>
    <w:p>
      <w:pPr>
        <w:pStyle w:val="BodyText"/>
      </w:pPr>
      <w:r>
        <w:t xml:space="preserve">The objectives were clearly stated at the beginning of the class and were visible on the board. The teacher utilized the "Plano de Ensino" (Teaching Plan) effectively, ensuring that the content covered was relevant to the students' upcoming assessments. Furthermore, the lesson incorporated elements of the "Novo Ensino Médio" (New High School) structure by connecting mathematical concepts to technological and professional fields, thereby increasing the relevance of the subject matter for students considering vocational pathways.</w:t>
      </w:r>
    </w:p>
    <w:bookmarkEnd w:id="22"/>
    <w:bookmarkStart w:id="23" w:name="pedagogical-strategies-and-methodology"/>
    <w:p>
      <w:pPr>
        <w:pStyle w:val="Heading2"/>
      </w:pPr>
      <w:r>
        <w:t xml:space="preserve">3. Pedagogical Strategies and Methodology</w:t>
      </w:r>
    </w:p>
    <w:p>
      <w:pPr>
        <w:pStyle w:val="FirstParagraph"/>
      </w:pPr>
      <w:r>
        <w:t xml:space="preserve">The Teacher Secondary employed a mix of expository and active learning methodologies. The initial explanation was concise and utilized visual aids, including graphs projected via a digital whiteboard, which is increasingly common in modernized schools in São Paulo. However, the highlight of the lesson was the transition to collaborative problem-solving.</w:t>
      </w:r>
    </w:p>
    <w:p>
      <w:pPr>
        <w:pStyle w:val="BodyText"/>
      </w:pPr>
      <w:r>
        <w:t xml:space="preserve">Students were divided into small groups to solve problems related to mobile phone data plans, a scenario highly relatable to teenagers in São Paulo. This strategy promoted peer-to-peer learning and allowed the teacher to circulate the room, offering individualized support. The use of contextualized examples is crucial in the Brazilian context, where abstract concepts often alienate students. By grounding the mathematics in daily life, the teacher demonstrated high pedagogical competence and cultural responsiveness.</w:t>
      </w:r>
    </w:p>
    <w:bookmarkEnd w:id="23"/>
    <w:bookmarkStart w:id="24" w:name="X24d85452bd41c453cddd6875293f2bb387d0d98"/>
    <w:p>
      <w:pPr>
        <w:pStyle w:val="Heading2"/>
      </w:pPr>
      <w:r>
        <w:t xml:space="preserve">4. Classroom Management and Student Engagement</w:t>
      </w:r>
    </w:p>
    <w:p>
      <w:pPr>
        <w:pStyle w:val="FirstParagraph"/>
      </w:pPr>
      <w:r>
        <w:t xml:space="preserve">Classroom management in large urban schools in São Paulo can be demanding. The teacher maintained a firm yet respectful authority, establishing clear expectations for behavior and participation. The classroom atmosphere was conducive to learning, with minimal disruptions. When minor distractions occurred, the teacher addressed them calmly and redirected the students' attention without halting the flow of the lesson.</w:t>
      </w:r>
    </w:p>
    <w:p>
      <w:pPr>
        <w:pStyle w:val="BodyText"/>
      </w:pPr>
      <w:r>
        <w:t xml:space="preserve">Student engagement was notably high during the group activities. The teacher successfully encouraged participation from quieter students, ensuring that the classroom dynamic was inclusive. This is particularly important in the Brazilian educational context, where social dynamics can sometimes marginalize certain students. The teacher's ability to build rapport while maintaining academic rigor is a significant strength.</w:t>
      </w:r>
    </w:p>
    <w:bookmarkEnd w:id="24"/>
    <w:bookmarkStart w:id="25" w:name="assessment-and-feedback"/>
    <w:p>
      <w:pPr>
        <w:pStyle w:val="Heading2"/>
      </w:pPr>
      <w:r>
        <w:t xml:space="preserve">5. Assessment and Feedback</w:t>
      </w:r>
    </w:p>
    <w:p>
      <w:pPr>
        <w:pStyle w:val="FirstParagraph"/>
      </w:pPr>
      <w:r>
        <w:t xml:space="preserve">Formative assessment was integrated seamlessly into the lesson. The teacher monitored group progress and provided immediate feedback, correcting misconceptions on the spot. At the end of the class, a brief "exit ticket" activity was conducted, where students had to solve one problem individually. This allowed the teacher to gauge individual understanding and adjust future lessons accordingly.</w:t>
      </w:r>
    </w:p>
    <w:p>
      <w:pPr>
        <w:pStyle w:val="BodyText"/>
      </w:pPr>
      <w:r>
        <w:t xml:space="preserve">The feedback provided to students was specific and constructive, focusing on the process rather than just the final answer. This approach aligns with best practices in educational assessment and supports the development of a growth mindset among students.</w:t>
      </w:r>
    </w:p>
    <w:bookmarkEnd w:id="25"/>
    <w:bookmarkStart w:id="26" w:name="Xda79409093af40bd3d15ed7d2a5582dbca223f1"/>
    <w:p>
      <w:pPr>
        <w:pStyle w:val="Heading2"/>
      </w:pPr>
      <w:r>
        <w:t xml:space="preserve">6. Areas for Improvement and Recommendations</w:t>
      </w:r>
    </w:p>
    <w:p>
      <w:pPr>
        <w:pStyle w:val="FirstParagraph"/>
      </w:pPr>
      <w:r>
        <w:t xml:space="preserve">While the lesson was highly effective, there are areas for further development. First, the teacher could incorporate more diverse technological tools, such as educational apps or online simulations, to further enhance student engagement. Given the digital literacy of students in São Paulo, leveraging technology can make learning more interactive.</w:t>
      </w:r>
    </w:p>
    <w:p>
      <w:pPr>
        <w:pStyle w:val="BodyText"/>
      </w:pPr>
      <w:r>
        <w:t xml:space="preserve">Second, the pacing of the initial explanation could be slightly adjusted to allow for more student questioning. While the content was delivered clearly, encouraging more student-led inquiry during this phase could deepen understanding. Finally, the teacher is encouraged to document more explicitly how the lesson addresses the transversal themes of the BNCC, such as ethics and citizenship, to strengthen the holistic educational experience.</w:t>
      </w:r>
    </w:p>
    <w:bookmarkEnd w:id="26"/>
    <w:bookmarkStart w:id="27" w:name="conclusion"/>
    <w:p>
      <w:pPr>
        <w:pStyle w:val="Heading2"/>
      </w:pPr>
      <w:r>
        <w:t xml:space="preserve">7. Conclusion</w:t>
      </w:r>
    </w:p>
    <w:p>
      <w:pPr>
        <w:pStyle w:val="FirstParagraph"/>
      </w:pPr>
      <w:r>
        <w:t xml:space="preserve">In conclusion, this Peer Review Report highlights the strong pedagogical skills and dedication of the Teacher Secondary observed. The educator demonstrates a solid grasp of the curriculum, effective classroom management, and a commitment to student-centered learning. The strategies employed are well-suited to the context of Secondary Education in São Paulo, Brazil, addressing both academic and social needs. With the implementation of the recommended improvements, the teacher is well-positioned to continue delivering high-quality education and contributing positively to the academic success of their students.</w:t>
      </w:r>
    </w:p>
    <w:bookmarkEnd w:id="27"/>
    <w:p>
      <w:pPr>
        <w:pStyle w:val="BodyText"/>
      </w:pPr>
      <w:r>
        <w:rPr>
          <w:bCs/>
          <w:b/>
        </w:rPr>
        <w:t xml:space="preserve">Reviewer Signature:</w:t>
      </w:r>
    </w:p>
    <w:p>
      <w:pPr>
        <w:pStyle w:val="BodyText"/>
      </w:pPr>
      <w:r>
        <w:t xml:space="preserve">Dr. Ana Paula Ferreira</w:t>
      </w:r>
    </w:p>
    <w:p>
      <w:pPr>
        <w:pStyle w:val="BodyText"/>
      </w:pPr>
      <w:r>
        <w:t xml:space="preserve">Pedagogical Coordinator</w:t>
      </w:r>
    </w:p>
    <w:p>
      <w:pPr>
        <w:pStyle w:val="BodyText"/>
      </w:pPr>
      <w:r>
        <w:rPr>
          <w:bCs/>
          <w:b/>
        </w:rPr>
        <w:t xml:space="preserve">Teacher Acknowledgement:</w:t>
      </w:r>
    </w:p>
    <w:p>
      <w:pPr>
        <w:pStyle w:val="BodyText"/>
      </w:pPr>
      <w:r>
        <w:t xml:space="preserve">Mr. Carlos Eduardo Silva</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São Paulo, Brazil</dc:title>
  <dc:creator/>
  <dc:language>en</dc:language>
  <cp:keywords/>
  <dcterms:created xsi:type="dcterms:W3CDTF">2026-10-10T04:35:27Z</dcterms:created>
  <dcterms:modified xsi:type="dcterms:W3CDTF">2026-10-10T04:35:27Z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