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Chile</w:t>
      </w:r>
      <w:r>
        <w:t xml:space="preserve"> </w:t>
      </w:r>
      <w:r>
        <w:t xml:space="preserve">Santiago</w:t>
      </w:r>
    </w:p>
    <w:bookmarkStart w:id="20" w:name="peer-review-report"/>
    <w:p>
      <w:pPr>
        <w:pStyle w:val="Heading1"/>
      </w:pPr>
      <w:r>
        <w:t xml:space="preserve">Peer Review Report</w:t>
      </w:r>
    </w:p>
    <w:p>
      <w:pPr>
        <w:pStyle w:val="FirstParagraph"/>
      </w:pPr>
      <w:r>
        <w:rPr>
          <w:bCs/>
          <w:b/>
        </w:rPr>
        <w:t xml:space="preserve">Context:</w:t>
      </w:r>
      <w:r>
        <w:t xml:space="preserve"> </w:t>
      </w:r>
      <w:r>
        <w:t xml:space="preserve">Teacher Secondary Evaluation</w:t>
      </w:r>
    </w:p>
    <w:p>
      <w:pPr>
        <w:pStyle w:val="BodyText"/>
      </w:pPr>
      <w:r>
        <w:rPr>
          <w:bCs/>
          <w:b/>
        </w:rPr>
        <w:t xml:space="preserve">Location:</w:t>
      </w:r>
      <w:r>
        <w:t xml:space="preserve"> </w:t>
      </w:r>
      <w:r>
        <w:t xml:space="preserve">Santiago, Chile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as part of the ongoing professional development and evaluation process for a Teacher Secondary within the educational framework of Santiago, Chile. The purpose of this document is to provide a comprehensive, objective, and constructive analysis of the teacher’s performance, focusing on pedagogical practices, classroom management, curriculum alignment, and student engagement. The review is conducted in accordance with the standards set by the Chilean Ministry of Education (MINEDUC) and the specific guidelines of the local educational institution.</w:t>
      </w:r>
    </w:p>
    <w:p>
      <w:pPr>
        <w:pStyle w:val="BodyText"/>
      </w:pPr>
      <w:r>
        <w:t xml:space="preserve">The review process involves classroom observations, analysis of lesson plans, student work samples, and feedback from colleagues and students. The aim is to identify strengths, areas for improvement, and actionable recommendations to enhance teaching effectiveness and student learning outcomes.</w:t>
      </w:r>
    </w:p>
    <w:bookmarkEnd w:id="21"/>
    <w:bookmarkStart w:id="22" w:name="teacher-profile"/>
    <w:p>
      <w:pPr>
        <w:pStyle w:val="Heading2"/>
      </w:pPr>
      <w:r>
        <w:t xml:space="preserve">2. Teacher Profile</w:t>
      </w:r>
    </w:p>
    <w:p>
      <w:pPr>
        <w:pStyle w:val="FirstParagraph"/>
      </w:pPr>
      <w:r>
        <w:rPr>
          <w:bCs/>
          <w:b/>
        </w:rPr>
        <w:t xml:space="preserve">Name:</w:t>
      </w:r>
      <w:r>
        <w:t xml:space="preserve"> </w:t>
      </w:r>
      <w:r>
        <w:t xml:space="preserve">[Teacher’s Name]</w:t>
      </w:r>
      <w:r>
        <w:br/>
      </w:r>
      <w:r>
        <w:rPr>
          <w:bCs/>
          <w:b/>
        </w:rPr>
        <w:t xml:space="preserve">Subject:</w:t>
      </w:r>
      <w:r>
        <w:t xml:space="preserve"> </w:t>
      </w:r>
      <w:r>
        <w:t xml:space="preserve">[Subject, e.g., Mathematics, History, Science]</w:t>
      </w:r>
      <w:r>
        <w:br/>
      </w:r>
      <w:r>
        <w:rPr>
          <w:bCs/>
          <w:b/>
        </w:rPr>
        <w:t xml:space="preserve">Grade Level:</w:t>
      </w:r>
      <w:r>
        <w:t xml:space="preserve"> </w:t>
      </w:r>
      <w:r>
        <w:t xml:space="preserve">Secondary (1° to 4° Medio)</w:t>
      </w:r>
      <w:r>
        <w:br/>
      </w:r>
      <w:r>
        <w:rPr>
          <w:bCs/>
          <w:b/>
        </w:rPr>
        <w:t xml:space="preserve">Years of Experience:</w:t>
      </w:r>
      <w:r>
        <w:t xml:space="preserve"> </w:t>
      </w:r>
      <w:r>
        <w:t xml:space="preserve">[Number of Years]</w:t>
      </w:r>
      <w:r>
        <w:br/>
      </w:r>
      <w:r>
        <w:rPr>
          <w:bCs/>
          <w:b/>
        </w:rPr>
        <w:t xml:space="preserve">Location:</w:t>
      </w:r>
      <w:r>
        <w:t xml:space="preserve"> </w:t>
      </w:r>
      <w:r>
        <w:t xml:space="preserve">Santiago, Chile</w:t>
      </w:r>
    </w:p>
    <w:p>
      <w:pPr>
        <w:pStyle w:val="BodyText"/>
      </w:pPr>
      <w:r>
        <w:t xml:space="preserve">The teacher has been actively involved in the secondary education system in Santiago, contributing to the academic and personal development of students. Their role includes delivering subject-specific content, fostering critical thinking, and preparing students for higher education or vocational pathways.</w:t>
      </w:r>
    </w:p>
    <w:bookmarkEnd w:id="22"/>
    <w:bookmarkStart w:id="26" w:name="classroom-observations"/>
    <w:p>
      <w:pPr>
        <w:pStyle w:val="Heading2"/>
      </w:pPr>
      <w:r>
        <w:t xml:space="preserve">3. Classroom Observations</w:t>
      </w:r>
    </w:p>
    <w:bookmarkStart w:id="23" w:name="lesson-planning-and-delivery"/>
    <w:p>
      <w:pPr>
        <w:pStyle w:val="Heading3"/>
      </w:pPr>
      <w:r>
        <w:t xml:space="preserve">3.1 Lesson Planning and Delivery</w:t>
      </w:r>
    </w:p>
    <w:p>
      <w:pPr>
        <w:pStyle w:val="FirstParagraph"/>
      </w:pPr>
      <w:r>
        <w:t xml:space="preserve">The teacher demonstrates a strong ability to plan and deliver lessons that are aligned with the Chilean national curriculum. Lessons are well-structured, with clear objectives, engaging activities, and appropriate assessments. The use of diverse teaching strategies, such as group work, discussions, and hands-on activities, reflects a commitment to inclusive and student-centered learning.</w:t>
      </w:r>
    </w:p>
    <w:p>
      <w:pPr>
        <w:pStyle w:val="BodyText"/>
      </w:pPr>
      <w:r>
        <w:t xml:space="preserve">However, there is room for improvement in differentiating instruction to better address the varied learning needs of students. Incorporating more formative assessments during lessons could help the teacher adjust their approach in real-time and provide timely feedback.</w:t>
      </w:r>
    </w:p>
    <w:bookmarkEnd w:id="23"/>
    <w:bookmarkStart w:id="24" w:name="classroom-management"/>
    <w:p>
      <w:pPr>
        <w:pStyle w:val="Heading3"/>
      </w:pPr>
      <w:r>
        <w:t xml:space="preserve">3.2 Classroom Management</w:t>
      </w:r>
    </w:p>
    <w:p>
      <w:pPr>
        <w:pStyle w:val="FirstParagraph"/>
      </w:pPr>
      <w:r>
        <w:t xml:space="preserve">The teacher maintains a positive and respectful classroom environment, fostering a sense of community and mutual respect among students. Clear expectations and routines are established, which contribute to a productive learning atmosphere. The teacher is approachable and responsive to student questions and concerns.</w:t>
      </w:r>
    </w:p>
    <w:p>
      <w:pPr>
        <w:pStyle w:val="BodyText"/>
      </w:pPr>
      <w:r>
        <w:t xml:space="preserve">One area for growth is the consistent application of classroom rules and consequences. Strengthening this aspect could further enhance student behavior and engagement.</w:t>
      </w:r>
    </w:p>
    <w:bookmarkEnd w:id="24"/>
    <w:bookmarkStart w:id="25" w:name="student-engagement"/>
    <w:p>
      <w:pPr>
        <w:pStyle w:val="Heading3"/>
      </w:pPr>
      <w:r>
        <w:t xml:space="preserve">3.3 Student Engagement</w:t>
      </w:r>
    </w:p>
    <w:p>
      <w:pPr>
        <w:pStyle w:val="FirstParagraph"/>
      </w:pPr>
      <w:r>
        <w:t xml:space="preserve">Students are generally engaged and motivated during lessons. The teacher uses real-world examples and relevant contexts to make the content meaningful, which is particularly effective in the diverse educational landscape of Santiago. Encouraging student participation through questioning and collaborative tasks is a notable strength.</w:t>
      </w:r>
    </w:p>
    <w:p>
      <w:pPr>
        <w:pStyle w:val="BodyText"/>
      </w:pPr>
      <w:r>
        <w:t xml:space="preserve">To further boost engagement, the teacher could integrate more technology and interactive tools into their lessons, aligning with the digital transformation initiatives promoted by MINEDUC.</w:t>
      </w:r>
    </w:p>
    <w:bookmarkEnd w:id="25"/>
    <w:bookmarkEnd w:id="26"/>
    <w:bookmarkStart w:id="27" w:name="curriculum-alignment-and-assessment"/>
    <w:p>
      <w:pPr>
        <w:pStyle w:val="Heading2"/>
      </w:pPr>
      <w:r>
        <w:t xml:space="preserve">4. Curriculum Alignment and Assessment</w:t>
      </w:r>
    </w:p>
    <w:p>
      <w:pPr>
        <w:pStyle w:val="FirstParagraph"/>
      </w:pPr>
      <w:r>
        <w:t xml:space="preserve">The teacher’s instructional practices are closely aligned with the Chilean national curriculum and the specific learning objectives for secondary education. Assessments are designed to measure student understanding and progress effectively. The use of both formative and summative assessments provides a balanced approach to evaluating student learning.</w:t>
      </w:r>
    </w:p>
    <w:p>
      <w:pPr>
        <w:pStyle w:val="BodyText"/>
      </w:pPr>
      <w:r>
        <w:t xml:space="preserve">Recommendations include providing more detailed feedback on student work to guide improvement and incorporating self-assessment and peer-assessment activities to promote student autonomy and reflection.</w:t>
      </w:r>
    </w:p>
    <w:bookmarkEnd w:id="27"/>
    <w:bookmarkStart w:id="28" w:name="X2164111b339e050a2aead4fa38c65172824ef63"/>
    <w:p>
      <w:pPr>
        <w:pStyle w:val="Heading2"/>
      </w:pPr>
      <w:r>
        <w:t xml:space="preserve">5. Professional Development and Collaboration</w:t>
      </w:r>
    </w:p>
    <w:p>
      <w:pPr>
        <w:pStyle w:val="FirstParagraph"/>
      </w:pPr>
      <w:r>
        <w:t xml:space="preserve">The teacher actively participates in professional development opportunities and collaborates with colleagues to share best practices. Their involvement in school-wide initiatives and committees demonstrates a commitment to continuous improvement and the broader educational community in Santiago.</w:t>
      </w:r>
    </w:p>
    <w:p>
      <w:pPr>
        <w:pStyle w:val="BodyText"/>
      </w:pPr>
      <w:r>
        <w:t xml:space="preserve">Encouraging further engagement in research-based practices and innovative teaching methods could enhance their professional growth and impact on student learning.</w:t>
      </w:r>
    </w:p>
    <w:bookmarkEnd w:id="28"/>
    <w:bookmarkStart w:id="29" w:name="strengths"/>
    <w:p>
      <w:pPr>
        <w:pStyle w:val="Heading2"/>
      </w:pPr>
      <w:r>
        <w:t xml:space="preserve">6. Strengths</w:t>
      </w:r>
    </w:p>
    <w:p>
      <w:pPr>
        <w:numPr>
          <w:ilvl w:val="0"/>
          <w:numId w:val="1001"/>
        </w:numPr>
        <w:pStyle w:val="Compact"/>
      </w:pPr>
      <w:r>
        <w:t xml:space="preserve">Strong alignment with the Chilean national curriculum.</w:t>
      </w:r>
    </w:p>
    <w:p>
      <w:pPr>
        <w:numPr>
          <w:ilvl w:val="0"/>
          <w:numId w:val="1001"/>
        </w:numPr>
        <w:pStyle w:val="Compact"/>
      </w:pPr>
      <w:r>
        <w:t xml:space="preserve">Effective use of diverse teaching strategies to engage students.</w:t>
      </w:r>
    </w:p>
    <w:p>
      <w:pPr>
        <w:numPr>
          <w:ilvl w:val="0"/>
          <w:numId w:val="1001"/>
        </w:numPr>
        <w:pStyle w:val="Compact"/>
      </w:pPr>
      <w:r>
        <w:t xml:space="preserve">Positive and respectful classroom environment.</w:t>
      </w:r>
    </w:p>
    <w:p>
      <w:pPr>
        <w:numPr>
          <w:ilvl w:val="0"/>
          <w:numId w:val="1001"/>
        </w:numPr>
        <w:pStyle w:val="Compact"/>
      </w:pPr>
      <w:r>
        <w:t xml:space="preserve">Active participation in professional development and collaboration.</w:t>
      </w:r>
    </w:p>
    <w:bookmarkEnd w:id="29"/>
    <w:bookmarkStart w:id="30" w:name="areas-for-improvement"/>
    <w:p>
      <w:pPr>
        <w:pStyle w:val="Heading2"/>
      </w:pPr>
      <w:r>
        <w:t xml:space="preserve">7. Areas for Improvement</w:t>
      </w:r>
    </w:p>
    <w:p>
      <w:pPr>
        <w:numPr>
          <w:ilvl w:val="0"/>
          <w:numId w:val="1002"/>
        </w:numPr>
        <w:pStyle w:val="Compact"/>
      </w:pPr>
      <w:r>
        <w:t xml:space="preserve">Differentiating instruction to address varied learning needs.</w:t>
      </w:r>
    </w:p>
    <w:p>
      <w:pPr>
        <w:numPr>
          <w:ilvl w:val="0"/>
          <w:numId w:val="1002"/>
        </w:numPr>
        <w:pStyle w:val="Compact"/>
      </w:pPr>
      <w:r>
        <w:t xml:space="preserve">Consistent application of classroom rules and consequences.</w:t>
      </w:r>
    </w:p>
    <w:p>
      <w:pPr>
        <w:numPr>
          <w:ilvl w:val="0"/>
          <w:numId w:val="1002"/>
        </w:numPr>
        <w:pStyle w:val="Compact"/>
      </w:pPr>
      <w:r>
        <w:t xml:space="preserve">Integration of technology and interactive tools in lessons.</w:t>
      </w:r>
    </w:p>
    <w:p>
      <w:pPr>
        <w:numPr>
          <w:ilvl w:val="0"/>
          <w:numId w:val="1002"/>
        </w:numPr>
        <w:pStyle w:val="Compact"/>
      </w:pPr>
      <w:r>
        <w:t xml:space="preserve">Providing more detailed and actionable feedback on student work.</w:t>
      </w:r>
    </w:p>
    <w:bookmarkEnd w:id="30"/>
    <w:bookmarkStart w:id="31" w:name="recommendations"/>
    <w:p>
      <w:pPr>
        <w:pStyle w:val="Heading2"/>
      </w:pPr>
      <w:r>
        <w:t xml:space="preserve">8. Recommendations</w:t>
      </w:r>
    </w:p>
    <w:p>
      <w:pPr>
        <w:pStyle w:val="FirstParagraph"/>
      </w:pPr>
      <w:r>
        <w:t xml:space="preserve">Based on the observations and analysis, the following recommendations are proposed:</w:t>
      </w:r>
    </w:p>
    <w:p>
      <w:pPr>
        <w:numPr>
          <w:ilvl w:val="0"/>
          <w:numId w:val="1003"/>
        </w:numPr>
        <w:pStyle w:val="Compact"/>
      </w:pPr>
      <w:r>
        <w:t xml:space="preserve">Attend workshops on differentiated instruction and inclusive teaching practices.</w:t>
      </w:r>
    </w:p>
    <w:p>
      <w:pPr>
        <w:numPr>
          <w:ilvl w:val="0"/>
          <w:numId w:val="1003"/>
        </w:numPr>
        <w:pStyle w:val="Compact"/>
      </w:pPr>
      <w:r>
        <w:t xml:space="preserve">Develop a more structured approach to classroom management, including clear consequences for rule violations.</w:t>
      </w:r>
    </w:p>
    <w:p>
      <w:pPr>
        <w:numPr>
          <w:ilvl w:val="0"/>
          <w:numId w:val="1003"/>
        </w:numPr>
        <w:pStyle w:val="Compact"/>
      </w:pPr>
      <w:r>
        <w:t xml:space="preserve">Explore and integrate digital tools and platforms to enhance student engagement and learning.</w:t>
      </w:r>
    </w:p>
    <w:p>
      <w:pPr>
        <w:numPr>
          <w:ilvl w:val="0"/>
          <w:numId w:val="1003"/>
        </w:numPr>
        <w:pStyle w:val="Compact"/>
      </w:pPr>
      <w:r>
        <w:t xml:space="preserve">Implement regular self-assessment and peer-assessment activities to foster student autonomy.</w:t>
      </w:r>
    </w:p>
    <w:p>
      <w:pPr>
        <w:numPr>
          <w:ilvl w:val="0"/>
          <w:numId w:val="1003"/>
        </w:numPr>
        <w:pStyle w:val="Compact"/>
      </w:pPr>
      <w:r>
        <w:t xml:space="preserve">Seek mentorship or coaching from experienced colleagues to refine teaching practices.</w:t>
      </w:r>
    </w:p>
    <w:bookmarkEnd w:id="31"/>
    <w:bookmarkStart w:id="32" w:name="conclusion"/>
    <w:p>
      <w:pPr>
        <w:pStyle w:val="Heading2"/>
      </w:pPr>
      <w:r>
        <w:t xml:space="preserve">9. Conclusion</w:t>
      </w:r>
    </w:p>
    <w:p>
      <w:pPr>
        <w:pStyle w:val="FirstParagraph"/>
      </w:pPr>
      <w:r>
        <w:t xml:space="preserve">This Peer Review Report highlights the strengths and areas for improvement of the Teacher Secondary in Santiago, Chile. The teacher demonstrates a strong commitment to their profession and the success of their students. By addressing the identified areas for improvement and implementing the recommended strategies, the teacher can further enhance their effectiveness and contribute to the high-quality education that students in Santiago deserve.</w:t>
      </w:r>
    </w:p>
    <w:p>
      <w:pPr>
        <w:pStyle w:val="BodyText"/>
      </w:pPr>
      <w:r>
        <w:t xml:space="preserve">Continuous professional development and collaboration are key to achieving excellence in teaching. This report serves as a foundation for ongoing growth and improvement in the dynamic educational environment of Chile.</w:t>
      </w:r>
    </w:p>
    <w:bookmarkEnd w:id="32"/>
    <w:p>
      <w:pPr>
        <w:pStyle w:val="BodyText"/>
      </w:pPr>
      <w:r>
        <w:rPr>
          <w:bCs/>
          <w:b/>
        </w:rPr>
        <w:t xml:space="preserve">Reviewer’s Name:</w:t>
      </w:r>
      <w:r>
        <w:t xml:space="preserve"> </w:t>
      </w:r>
      <w:r>
        <w:t xml:space="preserve">[Reviewer’s Name]</w:t>
      </w:r>
    </w:p>
    <w:p>
      <w:pPr>
        <w:pStyle w:val="BodyText"/>
      </w:pPr>
      <w:r>
        <w:rPr>
          <w:bCs/>
          <w:b/>
        </w:rPr>
        <w:t xml:space="preserve">Position:</w:t>
      </w:r>
      <w:r>
        <w:t xml:space="preserve"> </w:t>
      </w:r>
      <w:r>
        <w:t xml:space="preserve">[Reviewer’s Position]</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Secondary - Chile Santiago</dc:title>
  <dc:creator/>
  <dc:language>en</dc:language>
  <cp:keywords/>
  <dcterms:created xsi:type="dcterms:W3CDTF">2026-10-10T01:58:45Z</dcterms:created>
  <dcterms:modified xsi:type="dcterms:W3CDTF">2026-10-10T01:58:45Z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