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Teacher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Academic Year 2023-2024 | Lyon Academy (Académie de Lyon)</w:t>
      </w:r>
    </w:p>
    <w:p>
      <w:pPr>
        <w:pStyle w:val="BodyText"/>
      </w:pPr>
      <w:r>
        <w:rPr>
          <w:bCs/>
          <w:b/>
        </w:rPr>
        <w:t xml:space="preserve">Teacher Under Review:</w:t>
      </w:r>
      <w:r>
        <w:t xml:space="preserve"> </w:t>
      </w:r>
      <w:r>
        <w:t xml:space="preserve">Mr. Jean-Pierre Dubois</w:t>
      </w:r>
    </w:p>
    <w:p>
      <w:pPr>
        <w:pStyle w:val="BodyText"/>
      </w:pPr>
      <w:r>
        <w:rPr>
          <w:bCs/>
          <w:b/>
        </w:rPr>
        <w:t xml:space="preserve">Subject:</w:t>
      </w:r>
      <w:r>
        <w:t xml:space="preserve"> </w:t>
      </w:r>
      <w:r>
        <w:t xml:space="preserve">Secondary History-Geography</w:t>
      </w:r>
    </w:p>
    <w:p>
      <w:pPr>
        <w:pStyle w:val="BodyText"/>
      </w:pPr>
      <w:r>
        <w:rPr>
          <w:bCs/>
          <w:b/>
        </w:rPr>
        <w:t xml:space="preserve">Reviewer:</w:t>
      </w:r>
      <w:r>
        <w:t xml:space="preserve"> </w:t>
      </w:r>
      <w:r>
        <w:t xml:space="preserve">Mme. Sophie Martin (Senior Teacher)</w:t>
      </w:r>
    </w:p>
    <w:p>
      <w:pPr>
        <w:pStyle w:val="BodyText"/>
      </w:pPr>
      <w:r>
        <w:rPr>
          <w:bCs/>
          <w:b/>
        </w:rPr>
        <w:t xml:space="preserve">Date of Observation:</w:t>
      </w:r>
      <w:r>
        <w:t xml:space="preserve"> </w:t>
      </w:r>
      <w:r>
        <w:t xml:space="preserve">October 15, 2023</w:t>
      </w:r>
    </w:p>
    <w:p>
      <w:pPr>
        <w:pStyle w:val="BodyText"/>
      </w:pPr>
      <w:r>
        <w:rPr>
          <w:bCs/>
          <w:b/>
        </w:rPr>
        <w:t xml:space="preserve">Grade Level:</w:t>
      </w:r>
      <w:r>
        <w:t xml:space="preserve"> </w:t>
      </w:r>
      <w:r>
        <w:t xml:space="preserve">Seconde (Grade 10)</w:t>
      </w:r>
    </w:p>
    <w:p>
      <w:pPr>
        <w:pStyle w:val="BodyText"/>
      </w:pPr>
      <w:r>
        <w:rPr>
          <w:bCs/>
          <w:b/>
        </w:rPr>
        <w:t xml:space="preserve">Location:</w:t>
      </w:r>
      <w:r>
        <w:t xml:space="preserve"> </w:t>
      </w:r>
      <w:r>
        <w:t xml:space="preserve">Lycée du Parc, Lyon 7ème</w:t>
      </w:r>
    </w:p>
    <w:bookmarkEnd w:id="20"/>
    <w:bookmarkStart w:id="21" w:name="executive-summary"/>
    <w:p>
      <w:pPr>
        <w:pStyle w:val="Heading2"/>
      </w:pPr>
      <w:r>
        <w:t xml:space="preserve">1. Executive Summary</w:t>
      </w:r>
    </w:p>
    <w:p>
      <w:pPr>
        <w:pStyle w:val="FirstParagraph"/>
      </w:pPr>
      <w:r>
        <w:t xml:space="preserve">This Peer Review Report serves as a formal evaluation of the pedagogical practices, classroom management, and curriculum alignment of Mr. Jean-Pierre Dubois, a Teacher Secondary within the French national education system. The review was conducted in accordance with the professional development guidelines established by the Rectorat de Lyon. The primary objective of this assessment is to foster professional growth, ensure adherence to the national curriculum (Programmes Nationaux), and enhance the quality of education delivered to students in the Lyon region.</w:t>
      </w:r>
    </w:p>
    <w:p>
      <w:pPr>
        <w:pStyle w:val="BodyText"/>
      </w:pPr>
      <w:r>
        <w:t xml:space="preserve">Overall, Mr. Dubois demonstrates a strong command of his subject matter and a genuine commitment to student engagement. His teaching style aligns well with the collaborative and inquiry-based approaches encouraged in modern French secondary education. However, there are specific areas regarding differentiation and the integration of digital tools that require refinement to meet the diverse needs of the student body in this urban Lyon context.</w:t>
      </w:r>
    </w:p>
    <w:bookmarkEnd w:id="21"/>
    <w:bookmarkStart w:id="22" w:name="X8a90a32ad55a5b61cc7950ed67a48b5d02d5534"/>
    <w:p>
      <w:pPr>
        <w:pStyle w:val="Heading2"/>
      </w:pPr>
      <w:r>
        <w:t xml:space="preserve">2. Pedagogical Content Knowledge and Curriculum Alignment</w:t>
      </w:r>
    </w:p>
    <w:p>
      <w:pPr>
        <w:pStyle w:val="FirstParagraph"/>
      </w:pPr>
      <w:r>
        <w:t xml:space="preserve">A critical aspect of the role of a Teacher Secondary in France is the strict adherence to the national curriculum while adapting it to local contexts. Mr. Dubois exhibited excellent knowledge of the "Seconde" history-geography program. The lesson observed focused on the geopolitical analysis of Europe, a core component of the current syllabus.</w:t>
      </w:r>
    </w:p>
    <w:p>
      <w:pPr>
        <w:pStyle w:val="BodyText"/>
      </w:pPr>
      <w:r>
        <w:t xml:space="preserve">The lesson objectives were clearly defined and communicated to the students at the outset, ensuring alignment with the "Socle Commun de Connaissances, de Compétences et de Culture." Mr. Dubois successfully integrated historical depth with contemporary geopolitical issues, reflecting the interdisciplinary nature required in the French secondary system. The use of primary sources, including maps and political cartoons relevant to the Lyon region and France, demonstrated a thoughtful localization of the curriculum.</w:t>
      </w:r>
    </w:p>
    <w:p>
      <w:pPr>
        <w:pStyle w:val="BodyText"/>
      </w:pPr>
      <w:r>
        <w:rPr>
          <w:bCs/>
          <w:b/>
        </w:rPr>
        <w:t xml:space="preserve">Assessment:</w:t>
      </w:r>
      <w:r>
        <w:t xml:space="preserve"> </w:t>
      </w:r>
      <w:r>
        <w:t xml:space="preserve">Excellent alignment with national standards; strong subject mastery.</w:t>
      </w:r>
    </w:p>
    <w:bookmarkEnd w:id="22"/>
    <w:bookmarkStart w:id="23" w:name="X24d85452bd41c453cddd6875293f2bb387d0d98"/>
    <w:p>
      <w:pPr>
        <w:pStyle w:val="Heading2"/>
      </w:pPr>
      <w:r>
        <w:t xml:space="preserve">3. Classroom Management and Student Engagement</w:t>
      </w:r>
    </w:p>
    <w:p>
      <w:pPr>
        <w:pStyle w:val="FirstParagraph"/>
      </w:pPr>
      <w:r>
        <w:t xml:space="preserve">Classroom management is a pivotal element of the Peer Review Report. In the context of a large urban school in Lyon, maintaining discipline while fostering an inclusive environment is challenging. Mr. Dubois maintains a respectful and authoritative presence. The classroom atmosphere was conducive to learning, with students demonstrating respect for the teacher and their peers.</w:t>
      </w:r>
    </w:p>
    <w:p>
      <w:pPr>
        <w:pStyle w:val="BodyText"/>
      </w:pPr>
      <w:r>
        <w:t xml:space="preserve">Engagement strategies were varied. The teacher utilized a mix of direct instruction, group work, and individual reflection. The group work segment, where students analyzed different European economic zones, was particularly effective. Students were actively participating, debating, and collaborating. However, it was noted that during the transition between activities, there was a slight lapse in focus among a few students. Implementing stricter transition protocols could enhance the overall flow of the lesson.</w:t>
      </w:r>
    </w:p>
    <w:p>
      <w:pPr>
        <w:numPr>
          <w:ilvl w:val="0"/>
          <w:numId w:val="1001"/>
        </w:numPr>
        <w:pStyle w:val="Compact"/>
      </w:pPr>
      <w:r>
        <w:rPr>
          <w:bCs/>
          <w:b/>
        </w:rPr>
        <w:t xml:space="preserve">Strengths:</w:t>
      </w:r>
      <w:r>
        <w:t xml:space="preserve"> </w:t>
      </w:r>
      <w:r>
        <w:t xml:space="preserve">Clear expectations, respectful tone, effective use of group dynamics.</w:t>
      </w:r>
    </w:p>
    <w:p>
      <w:pPr>
        <w:numPr>
          <w:ilvl w:val="0"/>
          <w:numId w:val="1001"/>
        </w:numPr>
        <w:pStyle w:val="Compact"/>
      </w:pPr>
      <w:r>
        <w:rPr>
          <w:bCs/>
          <w:b/>
        </w:rPr>
        <w:t xml:space="preserve">Areas for Improvement:</w:t>
      </w:r>
      <w:r>
        <w:t xml:space="preserve"> </w:t>
      </w:r>
      <w:r>
        <w:t xml:space="preserve">Streamlining transitions between lesson phases to minimize downtime.</w:t>
      </w:r>
    </w:p>
    <w:bookmarkEnd w:id="23"/>
    <w:bookmarkStart w:id="24" w:name="differentiation-and-inclusivity"/>
    <w:p>
      <w:pPr>
        <w:pStyle w:val="Heading2"/>
      </w:pPr>
      <w:r>
        <w:t xml:space="preserve">4. Differentiation and Inclusivity</w:t>
      </w:r>
    </w:p>
    <w:p>
      <w:pPr>
        <w:pStyle w:val="FirstParagraph"/>
      </w:pPr>
      <w:r>
        <w:t xml:space="preserve">The French education system places increasing emphasis on "l'inclusion scolaire" (school inclusion). This section of the report evaluates how well the Teacher Secondary addresses the needs of diverse learners, including those with special educational needs (EANA - Élèves Allophones Arrivants) and students with varying academic abilities.</w:t>
      </w:r>
    </w:p>
    <w:p>
      <w:pPr>
        <w:pStyle w:val="BodyText"/>
      </w:pPr>
      <w:r>
        <w:t xml:space="preserve">While the core content was accessible to the majority, the differentiation strategies observed were somewhat limited. The tasks assigned during the group work were uniform for all students. In a diverse classroom setting typical of Lyon, providing tiered tasks or additional scaffolding for students struggling with complex geopolitical terminology would be beneficial. Furthermore, while Mr. Dubois is aware of the EANA students in the class, specific linguistic supports were not visibly integrated into the lesson materials.</w:t>
      </w:r>
    </w:p>
    <w:p>
      <w:pPr>
        <w:pStyle w:val="BodyText"/>
      </w:pPr>
      <w:r>
        <w:rPr>
          <w:bCs/>
          <w:b/>
        </w:rPr>
        <w:t xml:space="preserve">Recommendation:</w:t>
      </w:r>
      <w:r>
        <w:t xml:space="preserve"> </w:t>
      </w:r>
      <w:r>
        <w:t xml:space="preserve">Develop differentiated worksheets and incorporate more visual aids to support non-native French speakers and students with learning difficulties.</w:t>
      </w:r>
    </w:p>
    <w:bookmarkEnd w:id="24"/>
    <w:bookmarkStart w:id="25" w:name="use-of-technology-and-resources"/>
    <w:p>
      <w:pPr>
        <w:pStyle w:val="Heading2"/>
      </w:pPr>
      <w:r>
        <w:t xml:space="preserve">5. Use of Technology and Resources</w:t>
      </w:r>
    </w:p>
    <w:p>
      <w:pPr>
        <w:pStyle w:val="FirstParagraph"/>
      </w:pPr>
      <w:r>
        <w:t xml:space="preserve">The integration of digital tools is a key competency for modern educators. Mr. Dubois utilized the interactive whiteboard (TBI) effectively to display maps and documents. However, the usage was primarily static. There is a significant opportunity to leverage the "ENT" (Espace Numérique de Travail) more dynamically.</w:t>
      </w:r>
    </w:p>
    <w:p>
      <w:pPr>
        <w:pStyle w:val="BodyText"/>
      </w:pPr>
      <w:r>
        <w:t xml:space="preserve">Encouraging students to use tablets or laptops for real-time research or collaborative mapping could enhance the interactive nature of the lesson. The Rectorat de Lyon actively promotes digital literacy, and aligning teaching practices with these initiatives would be advantageous for both the teacher and the students.</w:t>
      </w:r>
    </w:p>
    <w:bookmarkEnd w:id="25"/>
    <w:bookmarkStart w:id="26" w:name="assessment-and-feedback"/>
    <w:p>
      <w:pPr>
        <w:pStyle w:val="Heading2"/>
      </w:pPr>
      <w:r>
        <w:t xml:space="preserve">6. Assessment and Feedback</w:t>
      </w:r>
    </w:p>
    <w:p>
      <w:pPr>
        <w:pStyle w:val="FirstParagraph"/>
      </w:pPr>
      <w:r>
        <w:t xml:space="preserve">Formative assessment was present throughout the lesson. Mr. Dubois circulated the room during group work, asking probing questions to check for understanding. This "assessment for learning" approach is commendable. However, the feedback provided was often general.</w:t>
      </w:r>
    </w:p>
    <w:p>
      <w:pPr>
        <w:pStyle w:val="BodyText"/>
      </w:pPr>
      <w:r>
        <w:t xml:space="preserve">To improve, the teacher should aim for more specific, actionable feedback that guides students on how to improve their analytical skills. Additionally, clear criteria for the group presentation should be shared with students beforehand to ensure they understand the expectations regarding historical accuracy and oral presentation skills.</w:t>
      </w:r>
    </w:p>
    <w:bookmarkEnd w:id="26"/>
    <w:bookmarkStart w:id="27" w:name="conclusion-and-action-plan"/>
    <w:p>
      <w:pPr>
        <w:pStyle w:val="Heading2"/>
      </w:pPr>
      <w:r>
        <w:t xml:space="preserve">7. Conclusion and Action Plan</w:t>
      </w:r>
    </w:p>
    <w:p>
      <w:pPr>
        <w:pStyle w:val="FirstParagraph"/>
      </w:pPr>
      <w:r>
        <w:t xml:space="preserve">This Peer Review Report concludes that Mr. Jean-Pierre Dubois is a competent and dedicated Teacher Secondary who contributes positively to the educational environment in Lyon. His strong subject knowledge and ability to engage students are significant assets.</w:t>
      </w:r>
    </w:p>
    <w:p>
      <w:pPr>
        <w:pStyle w:val="BodyText"/>
      </w:pPr>
      <w:r>
        <w:t xml:space="preserve">To further enhance his professional practice, the following action plan is recommended for the remainder of the academic year:</w:t>
      </w:r>
    </w:p>
    <w:p>
      <w:pPr>
        <w:numPr>
          <w:ilvl w:val="0"/>
          <w:numId w:val="1002"/>
        </w:numPr>
        <w:pStyle w:val="Compact"/>
      </w:pPr>
      <w:r>
        <w:rPr>
          <w:bCs/>
          <w:b/>
        </w:rPr>
        <w:t xml:space="preserve">Differentiation:</w:t>
      </w:r>
      <w:r>
        <w:t xml:space="preserve"> </w:t>
      </w:r>
      <w:r>
        <w:t xml:space="preserve">Design at least two lessons per month with specific differentiated tasks for diverse learner needs.</w:t>
      </w:r>
    </w:p>
    <w:p>
      <w:pPr>
        <w:numPr>
          <w:ilvl w:val="0"/>
          <w:numId w:val="1002"/>
        </w:numPr>
        <w:pStyle w:val="Compact"/>
      </w:pPr>
      <w:r>
        <w:rPr>
          <w:bCs/>
          <w:b/>
        </w:rPr>
        <w:t xml:space="preserve">Technology:</w:t>
      </w:r>
      <w:r>
        <w:t xml:space="preserve"> </w:t>
      </w:r>
      <w:r>
        <w:t xml:space="preserve">Integrate one interactive digital tool (e.g., collaborative mapping software) into the curriculum by the end of the term.</w:t>
      </w:r>
    </w:p>
    <w:p>
      <w:pPr>
        <w:numPr>
          <w:ilvl w:val="0"/>
          <w:numId w:val="1002"/>
        </w:numPr>
        <w:pStyle w:val="Compact"/>
      </w:pPr>
      <w:r>
        <w:rPr>
          <w:bCs/>
          <w:b/>
        </w:rPr>
        <w:t xml:space="preserve">Feedback:</w:t>
      </w:r>
      <w:r>
        <w:t xml:space="preserve"> </w:t>
      </w:r>
      <w:r>
        <w:t xml:space="preserve">Implement a structured feedback rubric for student presentations to ensure clarity and consistency.</w:t>
      </w:r>
    </w:p>
    <w:p>
      <w:pPr>
        <w:pStyle w:val="FirstParagraph"/>
      </w:pPr>
      <w:r>
        <w:t xml:space="preserve">A follow-up observation is scheduled for January 2024 to review progress on these points. This report is intended to be a constructive tool for professional development within the framework of the French national education system.</w:t>
      </w:r>
    </w:p>
    <w:bookmarkEnd w:id="27"/>
    <w:p>
      <w:pPr>
        <w:pStyle w:val="BodyText"/>
      </w:pPr>
      <w:r>
        <w:rPr>
          <w:bCs/>
          <w:b/>
        </w:rPr>
        <w:t xml:space="preserve">Reviewer Signature:</w:t>
      </w:r>
    </w:p>
    <w:p>
      <w:pPr>
        <w:pStyle w:val="BodyText"/>
      </w:pPr>
      <w:r>
        <w:t xml:space="preserve">Mme. Sophie Martin</w:t>
      </w:r>
    </w:p>
    <w:p>
      <w:pPr>
        <w:pStyle w:val="BodyText"/>
      </w:pPr>
      <w:r>
        <w:rPr>
          <w:bCs/>
          <w:b/>
        </w:rPr>
        <w:t xml:space="preserve">Teacher Acknowledgment:</w:t>
      </w:r>
    </w:p>
    <w:p>
      <w:pPr>
        <w:pStyle w:val="BodyText"/>
      </w:pPr>
      <w:r>
        <w:t xml:space="preserve">Mr. Jean-Pierre Dubois</w:t>
      </w:r>
    </w:p>
    <w:p>
      <w:pPr>
        <w:pStyle w:val="BodyText"/>
      </w:pPr>
      <w:r>
        <w:t xml:space="preserve">Confidential Document | Internal Use Only | Académie de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Teacher - Lyon, France</dc:title>
  <dc:creator/>
  <dc:language>en</dc:language>
  <cp:keywords/>
  <dcterms:created xsi:type="dcterms:W3CDTF">2026-10-10T04:45:24Z</dcterms:created>
  <dcterms:modified xsi:type="dcterms:W3CDTF">2026-10-10T04:45:24Z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