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India</w:t>
      </w:r>
      <w:r>
        <w:t xml:space="preserve"> </w:t>
      </w:r>
      <w:r>
        <w:t xml:space="preserve">Bangalore</w:t>
      </w:r>
    </w:p>
    <w:bookmarkStart w:id="27" w:name="peer-review-report"/>
    <w:p>
      <w:pPr>
        <w:pStyle w:val="Heading1"/>
      </w:pPr>
      <w:r>
        <w:t xml:space="preserve">Peer Review Report</w:t>
      </w:r>
    </w:p>
    <w:p>
      <w:pPr>
        <w:pStyle w:val="FirstParagraph"/>
      </w:pPr>
      <w:r>
        <w:t xml:space="preserve">Academic Evaluation for Teacher Secondary | India Bangalore</w:t>
      </w:r>
    </w:p>
    <w:p>
      <w:pPr>
        <w:pStyle w:val="BodyText"/>
      </w:pPr>
      <w:r>
        <w:rPr>
          <w:bCs/>
          <w:b/>
        </w:rPr>
        <w:t xml:space="preserve">Teacher Name:</w:t>
      </w:r>
      <w:r>
        <w:t xml:space="preserve"> </w:t>
      </w:r>
      <w:r>
        <w:t xml:space="preserve">Mr. Arjun Reddy</w:t>
      </w:r>
      <w:r>
        <w:t xml:space="preserve"> </w:t>
      </w:r>
      <w:r>
        <w:rPr>
          <w:bCs/>
          <w:b/>
        </w:rPr>
        <w:t xml:space="preserve">Subject:</w:t>
      </w:r>
      <w:r>
        <w:t xml:space="preserve"> </w:t>
      </w:r>
      <w:r>
        <w:t xml:space="preserve">Physics (Secondary Level)</w:t>
      </w:r>
      <w:r>
        <w:t xml:space="preserve"> </w:t>
      </w:r>
      <w:r>
        <w:rPr>
          <w:bCs/>
          <w:b/>
        </w:rPr>
        <w:t xml:space="preserve">Grade Level:</w:t>
      </w:r>
      <w:r>
        <w:t xml:space="preserve"> </w:t>
      </w:r>
      <w:r>
        <w:t xml:space="preserve">9th - 10th Standard</w:t>
      </w:r>
    </w:p>
    <w:p>
      <w:pPr>
        <w:pStyle w:val="BodyText"/>
      </w:pPr>
      <w:r>
        <w:rPr>
          <w:bCs/>
          <w:b/>
        </w:rPr>
        <w:t xml:space="preserve">Reviewer Name:</w:t>
      </w:r>
      <w:r>
        <w:t xml:space="preserve"> </w:t>
      </w:r>
      <w:r>
        <w:t xml:space="preserve">Mrs. Priya Sharma (Senior Faculty)</w:t>
      </w:r>
      <w:r>
        <w:t xml:space="preserve"> </w:t>
      </w:r>
      <w:r>
        <w:rPr>
          <w:bCs/>
          <w:b/>
        </w:rPr>
        <w:t xml:space="preserve">Date of Observation:</w:t>
      </w:r>
      <w:r>
        <w:t xml:space="preserve"> </w:t>
      </w:r>
      <w:r>
        <w:t xml:space="preserve">October 24, 2023</w:t>
      </w:r>
      <w:r>
        <w:t xml:space="preserve"> </w:t>
      </w:r>
      <w:r>
        <w:rPr>
          <w:bCs/>
          <w:b/>
        </w:rPr>
        <w:t xml:space="preserve">Location:</w:t>
      </w:r>
      <w:r>
        <w:t xml:space="preserve"> </w:t>
      </w:r>
      <w:r>
        <w:t xml:space="preserve">Whitefield Campus, India Bangalore</w:t>
      </w:r>
    </w:p>
    <w:bookmarkStart w:id="20" w:name="introduction-and-context"/>
    <w:p>
      <w:pPr>
        <w:pStyle w:val="Heading2"/>
      </w:pPr>
      <w:r>
        <w:t xml:space="preserve">1. Introduction and Context</w:t>
      </w:r>
    </w:p>
    <w:p>
      <w:pPr>
        <w:pStyle w:val="FirstParagraph"/>
      </w:pPr>
      <w:r>
        <w:t xml:space="preserve">This Peer Review Report serves as a formal evaluation of the pedagogical practices, classroom management, and subject mastery of Mr. Arjun Reddy, a Teacher Secondary at our institution located in the Whitefield district of India Bangalore. The objective of this review is to align with the Continuous Professional Development (CPD) framework mandated by the school administration and to support the evolving educational standards of the Karnataka State Board and CBSE curriculum.</w:t>
      </w:r>
    </w:p>
    <w:p>
      <w:pPr>
        <w:pStyle w:val="BodyText"/>
      </w:pPr>
      <w:r>
        <w:t xml:space="preserve">The observation took place during a standard 45-minute Physics session focusing on "Laws of Motion." The classroom environment reflects the typical dynamics of a secondary school in Bangalore, characterized by a diverse student body, high academic expectations from parents, and a need to bridge the gap between theoretical concepts and practical application. This report aims to provide constructive feedback that acknowledges the teacher's strengths while identifying areas for growth to enhance student learning outcomes.</w:t>
      </w:r>
    </w:p>
    <w:bookmarkEnd w:id="20"/>
    <w:bookmarkStart w:id="21" w:name="lesson-planning-and-content-knowledge"/>
    <w:p>
      <w:pPr>
        <w:pStyle w:val="Heading2"/>
      </w:pPr>
      <w:r>
        <w:t xml:space="preserve">2. Lesson Planning and Content Knowledge</w:t>
      </w:r>
    </w:p>
    <w:p>
      <w:pPr>
        <w:pStyle w:val="FirstParagraph"/>
      </w:pPr>
      <w:r>
        <w:t xml:space="preserve">Mr. Reddy demonstrated a robust understanding of the subject matter. The lesson plan was well-structured, adhering strictly to the syllabus requirements for the secondary level. The objectives were clearly defined at the beginning of the class, ensuring that students understood the learning goals for the session.</w:t>
      </w:r>
    </w:p>
    <w:p>
      <w:pPr>
        <w:pStyle w:val="BodyText"/>
      </w:pPr>
      <w:r>
        <w:t xml:space="preserve">One notable strength was the integration of local context into the lesson. Mr. Reddy used examples relevant to the students' daily lives in India Bangalore, such as the braking distance of auto-rickshaws and the motion of metro trains, to explain Newton's First Law. This contextualization is crucial for a Teacher Secondary, as it helps students relate abstract physics concepts to their immediate environment. The content delivery was accurate, and the teacher successfully addressed misconceptions regarding inertia and force.</w:t>
      </w:r>
    </w:p>
    <w:p>
      <w:pPr>
        <w:pStyle w:val="BodyText"/>
      </w:pPr>
      <w:r>
        <w:t xml:space="preserve">However, there is room for improvement in the differentiation of content. While the core concepts were explained well for the average learner, there was limited extension material provided for advanced students who finished their exercises early. In a competitive academic environment like Bangalore, catering to high-achieving students is essential to prevent disengagement.</w:t>
      </w:r>
    </w:p>
    <w:bookmarkEnd w:id="21"/>
    <w:bookmarkStart w:id="22" w:name="X9c907bc8cadbfaa11365fcc1ff7575d358a5514"/>
    <w:p>
      <w:pPr>
        <w:pStyle w:val="Heading2"/>
      </w:pPr>
      <w:r>
        <w:t xml:space="preserve">3. Pedagogical Strategies and Student Engagement</w:t>
      </w:r>
    </w:p>
    <w:p>
      <w:pPr>
        <w:pStyle w:val="FirstParagraph"/>
      </w:pPr>
      <w:r>
        <w:t xml:space="preserve">The teaching methodology employed was primarily teacher-centered, with a focus on direct instruction and board work. While this approach ensures that the syllabus is covered efficiently, it limits opportunities for active student participation. As a Peer Review Report, we recommend shifting towards more student-centered pedagogies.</w:t>
      </w:r>
    </w:p>
    <w:p>
      <w:pPr>
        <w:pStyle w:val="BodyText"/>
      </w:pPr>
      <w:r>
        <w:t xml:space="preserve">Mr. Reddy utilized the blackboard effectively, with clear diagrams and organized notes. However, the use of digital tools was minimal. Given the technological infrastructure available in schools across India Bangalore, integrating smartboard features or short educational videos could significantly enhance engagement. For instance, a simulation of frictionless surfaces could have provided a visual aid that complements the theoretical explanation.</w:t>
      </w:r>
    </w:p>
    <w:p>
      <w:pPr>
        <w:pStyle w:val="BodyText"/>
      </w:pPr>
      <w:r>
        <w:t xml:space="preserve">Student engagement was moderate. The teacher frequently asked questions, but these were largely recall-based (e.g., "What is the formula for force?") rather than higher-order thinking questions (e.g., "How would the force change if the mass doubled?"). To foster critical thinking, which is a key competency for secondary students, the teacher should incorporate more open-ended questions and encourage peer-to-peer discussions.</w:t>
      </w:r>
    </w:p>
    <w:bookmarkEnd w:id="22"/>
    <w:bookmarkStart w:id="23" w:name="classroom-management-and-environment"/>
    <w:p>
      <w:pPr>
        <w:pStyle w:val="Heading2"/>
      </w:pPr>
      <w:r>
        <w:t xml:space="preserve">4. Classroom Management and Environment</w:t>
      </w:r>
    </w:p>
    <w:p>
      <w:pPr>
        <w:pStyle w:val="FirstParagraph"/>
      </w:pPr>
      <w:r>
        <w:t xml:space="preserve">Classroom management was generally effective. Mr. Reddy maintained a respectful and disciplined atmosphere. Students were attentive, and disruptions were minimal. The teacher established clear routines for handing in assignments and asking questions, which contributed to a smooth flow of the lesson.</w:t>
      </w:r>
    </w:p>
    <w:p>
      <w:pPr>
        <w:pStyle w:val="BodyText"/>
      </w:pPr>
      <w:r>
        <w:t xml:space="preserve">The physical arrangement of the classroom was traditional, with rows of desks facing the front. While this setup is conducive to lectures, it hinders collaborative learning. For a Teacher Secondary aiming to develop soft skills alongside academic knowledge, rearranging the seating into small groups for specific activities could be beneficial. This would encourage collaboration and allow students to learn from one another, a practice increasingly valued in modern Indian education.</w:t>
      </w:r>
    </w:p>
    <w:p>
      <w:pPr>
        <w:pStyle w:val="BodyText"/>
      </w:pPr>
      <w:r>
        <w:t xml:space="preserve">One area of concern was the pacing of the lesson. The first half of the class was rushed, while the last ten minutes were spent on administrative tasks. Better time management is required to ensure that the core learning activities are given adequate attention and that the lesson concludes with a meaningful summary or assessment.</w:t>
      </w:r>
    </w:p>
    <w:bookmarkEnd w:id="23"/>
    <w:bookmarkStart w:id="24" w:name="assessment-and-feedback"/>
    <w:p>
      <w:pPr>
        <w:pStyle w:val="Heading2"/>
      </w:pPr>
      <w:r>
        <w:t xml:space="preserve">5. Assessment and Feedback</w:t>
      </w:r>
    </w:p>
    <w:p>
      <w:pPr>
        <w:pStyle w:val="FirstParagraph"/>
      </w:pPr>
      <w:r>
        <w:t xml:space="preserve">Formative assessment was attempted through oral questioning and a short written exercise. Mr. Reddy provided immediate feedback on the written work, correcting errors on the spot. This is a positive practice that helps students understand their mistakes in real-time.</w:t>
      </w:r>
    </w:p>
    <w:p>
      <w:pPr>
        <w:pStyle w:val="BodyText"/>
      </w:pPr>
      <w:r>
        <w:t xml:space="preserve">However, the feedback was often generic (e.g., "Good job" or "Check your calculation"). To be more effective, feedback should be specific and actionable, guiding students on how to improve. For example, instead of simply marking a calculation wrong, the teacher could point out the specific step where the error occurred. Additionally, there was no opportunity for students to self-assess or reflect on their learning, which is a critical skill for secondary students preparing for higher education.</w:t>
      </w:r>
    </w:p>
    <w:bookmarkEnd w:id="24"/>
    <w:bookmarkStart w:id="25" w:name="recommendations-for-professional-growth"/>
    <w:p>
      <w:pPr>
        <w:pStyle w:val="Heading2"/>
      </w:pPr>
      <w:r>
        <w:t xml:space="preserve">6. Recommendations for Professional Growth</w:t>
      </w:r>
    </w:p>
    <w:p>
      <w:pPr>
        <w:pStyle w:val="FirstParagraph"/>
      </w:pPr>
      <w:r>
        <w:t xml:space="preserve">Based on the observations outlined in this Peer Review Report, the following recommendations are made for Mr. Reddy:</w:t>
      </w:r>
    </w:p>
    <w:p>
      <w:pPr>
        <w:numPr>
          <w:ilvl w:val="0"/>
          <w:numId w:val="1001"/>
        </w:numPr>
        <w:pStyle w:val="Compact"/>
      </w:pPr>
      <w:r>
        <w:rPr>
          <w:bCs/>
          <w:b/>
        </w:rPr>
        <w:t xml:space="preserve">Incorporate Active Learning Strategies:</w:t>
      </w:r>
      <w:r>
        <w:t xml:space="preserve"> </w:t>
      </w:r>
      <w:r>
        <w:t xml:space="preserve">Move away from purely lecture-based teaching by incorporating group discussions, problem-solving activities, and hands-on experiments where possible.</w:t>
      </w:r>
    </w:p>
    <w:p>
      <w:pPr>
        <w:numPr>
          <w:ilvl w:val="0"/>
          <w:numId w:val="1001"/>
        </w:numPr>
        <w:pStyle w:val="Compact"/>
      </w:pPr>
      <w:r>
        <w:rPr>
          <w:bCs/>
          <w:b/>
        </w:rPr>
        <w:t xml:space="preserve">Enhance Questioning Techniques:</w:t>
      </w:r>
      <w:r>
        <w:t xml:space="preserve"> </w:t>
      </w:r>
      <w:r>
        <w:t xml:space="preserve">Develop a repertoire of higher-order thinking questions that challenge students to analyze, evaluate, and create, rather than just recall information.</w:t>
      </w:r>
    </w:p>
    <w:p>
      <w:pPr>
        <w:numPr>
          <w:ilvl w:val="0"/>
          <w:numId w:val="1001"/>
        </w:numPr>
        <w:pStyle w:val="Compact"/>
      </w:pPr>
      <w:r>
        <w:rPr>
          <w:bCs/>
          <w:b/>
        </w:rPr>
        <w:t xml:space="preserve">Integrate Technology:</w:t>
      </w:r>
      <w:r>
        <w:t xml:space="preserve"> </w:t>
      </w:r>
      <w:r>
        <w:t xml:space="preserve">Leverage the digital resources available in the school to create more interactive and visually engaging lessons.</w:t>
      </w:r>
    </w:p>
    <w:p>
      <w:pPr>
        <w:numPr>
          <w:ilvl w:val="0"/>
          <w:numId w:val="1001"/>
        </w:numPr>
        <w:pStyle w:val="Compact"/>
      </w:pPr>
      <w:r>
        <w:rPr>
          <w:bCs/>
          <w:b/>
        </w:rPr>
        <w:t xml:space="preserve">Provide Specific Feedback:</w:t>
      </w:r>
      <w:r>
        <w:t xml:space="preserve"> </w:t>
      </w:r>
      <w:r>
        <w:t xml:space="preserve">Ensure that feedback is constructive, specific, and focused on helping students improve their understanding and skills.</w:t>
      </w:r>
    </w:p>
    <w:p>
      <w:pPr>
        <w:numPr>
          <w:ilvl w:val="0"/>
          <w:numId w:val="1001"/>
        </w:numPr>
        <w:pStyle w:val="Compact"/>
      </w:pPr>
      <w:r>
        <w:rPr>
          <w:bCs/>
          <w:b/>
        </w:rPr>
        <w:t xml:space="preserve">Improve Time Management:</w:t>
      </w:r>
      <w:r>
        <w:t xml:space="preserve"> </w:t>
      </w:r>
      <w:r>
        <w:t xml:space="preserve">Plan the lesson with clear time allocations for each activity to ensure that the core learning objectives are met within the allotted period.</w:t>
      </w:r>
    </w:p>
    <w:bookmarkEnd w:id="25"/>
    <w:bookmarkStart w:id="26" w:name="conclusion"/>
    <w:p>
      <w:pPr>
        <w:pStyle w:val="Heading2"/>
      </w:pPr>
      <w:r>
        <w:t xml:space="preserve">7. Conclusion</w:t>
      </w:r>
    </w:p>
    <w:p>
      <w:pPr>
        <w:pStyle w:val="FirstParagraph"/>
      </w:pPr>
      <w:r>
        <w:t xml:space="preserve">In conclusion, Mr. Arjun Reddy is a dedicated Teacher Secondary with a strong command of Physics and a genuine commitment to his students. His ability to relate concepts to the local context of India Bangalore is a significant asset. With a focus on adopting more student-centered pedagogies, improving questioning techniques, and providing more specific feedback, he has the potential to become an even more effective educator. This Peer Review Report is intended to support his professional journey and contribute to the overall excellence of our institution.</w:t>
      </w:r>
    </w:p>
    <w:p>
      <w:pPr>
        <w:pStyle w:val="BodyText"/>
      </w:pPr>
      <w:r>
        <w:rPr>
          <w:bCs/>
          <w:b/>
        </w:rPr>
        <w:t xml:space="preserve">Reviewer Signature</w:t>
      </w:r>
      <w:r>
        <w:br/>
      </w:r>
      <w:r>
        <w:t xml:space="preserve">Mrs. Priya Sharma</w:t>
      </w:r>
      <w:r>
        <w:br/>
      </w:r>
      <w:r>
        <w:t xml:space="preserve">Senior Faculty</w:t>
      </w:r>
    </w:p>
    <w:p>
      <w:pPr>
        <w:pStyle w:val="BodyText"/>
      </w:pPr>
      <w:r>
        <w:rPr>
          <w:bCs/>
          <w:b/>
        </w:rPr>
        <w:t xml:space="preserve">Teacher Acknowledgement</w:t>
      </w:r>
      <w:r>
        <w:br/>
      </w:r>
      <w:r>
        <w:t xml:space="preserve">Mr. Arjun Reddy</w:t>
      </w:r>
      <w:r>
        <w:br/>
      </w:r>
      <w:r>
        <w:t xml:space="preserve">Teacher Secondary</w:t>
      </w:r>
    </w:p>
    <w:p>
      <w:pPr>
        <w:pStyle w:val="BodyText"/>
      </w:pPr>
      <w:r>
        <w:t xml:space="preserve">Confidential Document | Internal Use Only | India Bangalore Campus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Teacher Secondary - India Bangalore</dc:title>
  <dc:creator/>
  <dc:language>en</dc:language>
  <cp:keywords/>
  <dcterms:created xsi:type="dcterms:W3CDTF">2026-10-10T05:10:43Z</dcterms:created>
  <dcterms:modified xsi:type="dcterms:W3CDTF">2026-10-10T05:10:43Z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