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Teacher</w:t>
      </w:r>
      <w:r>
        <w:t xml:space="preserve"> </w:t>
      </w:r>
      <w:r>
        <w:t xml:space="preserve">Secondary</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peer-review-report"/>
    <w:p>
      <w:pPr>
        <w:pStyle w:val="Heading1"/>
      </w:pPr>
      <w:r>
        <w:t xml:space="preserve">Peer Review Report</w:t>
      </w:r>
    </w:p>
    <w:p>
      <w:pPr>
        <w:pStyle w:val="FirstParagraph"/>
      </w:pPr>
      <w:r>
        <w:rPr>
          <w:bCs/>
          <w:b/>
        </w:rPr>
        <w:t xml:space="preserve">Ministry of National Education, Vocational Training, Scientific Research and Innovation</w:t>
      </w:r>
      <w:r>
        <w:br/>
      </w:r>
      <w:r>
        <w:t xml:space="preserve">Republic of Ivory Coast</w:t>
      </w:r>
    </w:p>
    <w:p>
      <w:pPr>
        <w:pStyle w:val="BodyText"/>
      </w:pPr>
      <w:r>
        <w:rPr>
          <w:bCs/>
          <w:b/>
        </w:rPr>
        <w:t xml:space="preserve">Location:</w:t>
      </w:r>
      <w:r>
        <w:t xml:space="preserve"> </w:t>
      </w:r>
      <w:r>
        <w:t xml:space="preserve">Abidjan, Ivory Coast</w:t>
      </w:r>
      <w:r>
        <w:br/>
      </w:r>
      <w:r>
        <w:rPr>
          <w:bCs/>
          <w:b/>
        </w:rPr>
        <w:t xml:space="preserve">Level:</w:t>
      </w:r>
      <w:r>
        <w:t xml:space="preserve"> </w:t>
      </w:r>
      <w:r>
        <w:t xml:space="preserve">Teacher Secondary (Lycée)</w:t>
      </w:r>
    </w:p>
    <w:bookmarkEnd w:id="20"/>
    <w:bookmarkStart w:id="21" w:name="general-information"/>
    <w:p>
      <w:pPr>
        <w:pStyle w:val="Heading2"/>
      </w:pPr>
      <w:r>
        <w:t xml:space="preserve">1. General Information</w:t>
      </w:r>
    </w:p>
    <w:p>
      <w:pPr>
        <w:pStyle w:val="FirstParagraph"/>
      </w:pPr>
      <w:r>
        <w:rPr>
          <w:bCs/>
          <w:b/>
        </w:rPr>
        <w:t xml:space="preserve">Date of Review:</w:t>
      </w:r>
      <w:r>
        <w:t xml:space="preserve"> </w:t>
      </w:r>
      <w:r>
        <w:t xml:space="preserve">October 15, 2023</w:t>
      </w:r>
    </w:p>
    <w:p>
      <w:pPr>
        <w:pStyle w:val="BodyText"/>
      </w:pPr>
      <w:r>
        <w:rPr>
          <w:bCs/>
          <w:b/>
        </w:rPr>
        <w:t xml:space="preserve">School Name:</w:t>
      </w:r>
      <w:r>
        <w:t xml:space="preserve"> </w:t>
      </w:r>
      <w:r>
        <w:t xml:space="preserve">Lycée Classique d'Abidjan</w:t>
      </w:r>
    </w:p>
    <w:p>
      <w:pPr>
        <w:pStyle w:val="BodyText"/>
      </w:pPr>
      <w:r>
        <w:rPr>
          <w:bCs/>
          <w:b/>
        </w:rPr>
        <w:t xml:space="preserve">Teacher Under Review:</w:t>
      </w:r>
      <w:r>
        <w:t xml:space="preserve"> </w:t>
      </w:r>
      <w:r>
        <w:t xml:space="preserve">Mr. Jean-Marc Kouassi</w:t>
      </w:r>
    </w:p>
    <w:p>
      <w:pPr>
        <w:pStyle w:val="BodyText"/>
      </w:pPr>
      <w:r>
        <w:rPr>
          <w:bCs/>
          <w:b/>
        </w:rPr>
        <w:t xml:space="preserve">Subject:</w:t>
      </w:r>
      <w:r>
        <w:t xml:space="preserve"> </w:t>
      </w:r>
      <w:r>
        <w:t xml:space="preserve">Mathematics</w:t>
      </w:r>
    </w:p>
    <w:p>
      <w:pPr>
        <w:pStyle w:val="BodyText"/>
      </w:pPr>
      <w:r>
        <w:rPr>
          <w:bCs/>
          <w:b/>
        </w:rPr>
        <w:t xml:space="preserve">Reviewer:</w:t>
      </w:r>
      <w:r>
        <w:t xml:space="preserve"> </w:t>
      </w:r>
      <w:r>
        <w:t xml:space="preserve">Mme. Amina Diallo (Senior Peer Reviewer)</w:t>
      </w:r>
    </w:p>
    <w:p>
      <w:pPr>
        <w:pStyle w:val="BodyText"/>
      </w:pPr>
      <w:r>
        <w:rPr>
          <w:bCs/>
          <w:b/>
        </w:rPr>
        <w:t xml:space="preserve">Context:</w:t>
      </w:r>
      <w:r>
        <w:t xml:space="preserve"> </w:t>
      </w:r>
      <w:r>
        <w:t xml:space="preserve">This Peer Review Report is conducted in accordance with the national standards for secondary education in Ivory Coast, specifically tailored to the educational environment of Abidjan. The objective is to evaluate the pedagogical practices of the Teacher Secondary to ensure alignment with the curriculum and to foster professional growth.</w:t>
      </w:r>
    </w:p>
    <w:bookmarkEnd w:id="21"/>
    <w:bookmarkStart w:id="22" w:name="introduction-and-purpose"/>
    <w:p>
      <w:pPr>
        <w:pStyle w:val="Heading2"/>
      </w:pPr>
      <w:r>
        <w:t xml:space="preserve">2. Introduction and Purpose</w:t>
      </w:r>
    </w:p>
    <w:p>
      <w:pPr>
        <w:pStyle w:val="FirstParagraph"/>
      </w:pPr>
      <w:r>
        <w:t xml:space="preserve">The purpose of this Peer Review Report is to provide a constructive, objective, and comprehensive evaluation of the teaching performance of a Teacher Secondary within the Abidjan district. In the dynamic educational landscape of Ivory Coast, continuous improvement is essential. This review focuses on classroom management, instructional strategies, student engagement, and adherence to the national curriculum. It aims to support the teacher in refining their methods to better serve the diverse student population in Abidjan.</w:t>
      </w:r>
    </w:p>
    <w:bookmarkEnd w:id="22"/>
    <w:bookmarkStart w:id="26" w:name="classroom-observation"/>
    <w:p>
      <w:pPr>
        <w:pStyle w:val="Heading2"/>
      </w:pPr>
      <w:r>
        <w:t xml:space="preserve">3. Classroom Observation</w:t>
      </w:r>
    </w:p>
    <w:bookmarkStart w:id="23" w:name="lesson-planning-and-preparation"/>
    <w:p>
      <w:pPr>
        <w:pStyle w:val="Heading3"/>
      </w:pPr>
      <w:r>
        <w:t xml:space="preserve">3.1 Lesson Planning and Preparation</w:t>
      </w:r>
    </w:p>
    <w:p>
      <w:pPr>
        <w:pStyle w:val="FirstParagraph"/>
      </w:pPr>
      <w:r>
        <w:t xml:space="preserve">The Teacher Secondary demonstrated a high level of preparation. The lesson plan was clearly aligned with the national syllabus for secondary mathematics in Ivory Coast. Materials, including textbooks and visual aids, were organized and ready for use. The objectives were clearly stated at the beginning of the class, ensuring that students understood the learning goals. This level of preparation is crucial in Abidjan, where class sizes can be large and resources may vary.</w:t>
      </w:r>
    </w:p>
    <w:bookmarkEnd w:id="23"/>
    <w:bookmarkStart w:id="24" w:name="instructional-strategies"/>
    <w:p>
      <w:pPr>
        <w:pStyle w:val="Heading3"/>
      </w:pPr>
      <w:r>
        <w:t xml:space="preserve">3.2 Instructional Strategies</w:t>
      </w:r>
    </w:p>
    <w:p>
      <w:pPr>
        <w:pStyle w:val="FirstParagraph"/>
      </w:pPr>
      <w:r>
        <w:t xml:space="preserve">During the observation, the Teacher Secondary employed a variety of instructional strategies, including direct instruction, group work, and problem-solving activities. The use of real-world examples relevant to the local context in Abidjan helped students connect mathematical concepts to their daily lives. The teacher effectively differentiated instruction to accommodate students with varying levels of understanding, which is a key competency for a Teacher Secondary in a diverse urban setting.</w:t>
      </w:r>
    </w:p>
    <w:bookmarkEnd w:id="24"/>
    <w:bookmarkStart w:id="25" w:name="classroom-management"/>
    <w:p>
      <w:pPr>
        <w:pStyle w:val="Heading3"/>
      </w:pPr>
      <w:r>
        <w:t xml:space="preserve">3.3 Classroom Management</w:t>
      </w:r>
    </w:p>
    <w:p>
      <w:pPr>
        <w:pStyle w:val="FirstParagraph"/>
      </w:pPr>
      <w:r>
        <w:t xml:space="preserve">Classroom management was effective. The Teacher Secondary maintained a respectful and orderly environment, which is essential for productive learning. Rules and expectations were clear, and the teacher consistently reinforced positive behavior. The ability to manage a large class in Abidjan requires strong leadership skills, which the teacher demonstrated throughout the session.</w:t>
      </w:r>
    </w:p>
    <w:bookmarkEnd w:id="25"/>
    <w:bookmarkEnd w:id="26"/>
    <w:bookmarkStart w:id="29" w:name="student-engagement-and-learning"/>
    <w:p>
      <w:pPr>
        <w:pStyle w:val="Heading2"/>
      </w:pPr>
      <w:r>
        <w:t xml:space="preserve">4. Student Engagement and Learning</w:t>
      </w:r>
    </w:p>
    <w:bookmarkStart w:id="27" w:name="student-participation"/>
    <w:p>
      <w:pPr>
        <w:pStyle w:val="Heading3"/>
      </w:pPr>
      <w:r>
        <w:t xml:space="preserve">4.1 Student Participation</w:t>
      </w:r>
    </w:p>
    <w:p>
      <w:pPr>
        <w:pStyle w:val="FirstParagraph"/>
      </w:pPr>
      <w:r>
        <w:t xml:space="preserve">Student engagement was high. The Teacher Secondary encouraged active participation through questioning and interactive activities. Students were eager to contribute, indicating a positive classroom climate. The teacher used formative assessment techniques to check for understanding and provide immediate feedback, which is vital for student success in secondary education in Ivory Coast.</w:t>
      </w:r>
    </w:p>
    <w:bookmarkEnd w:id="27"/>
    <w:bookmarkStart w:id="28" w:name="learning-outcomes"/>
    <w:p>
      <w:pPr>
        <w:pStyle w:val="Heading3"/>
      </w:pPr>
      <w:r>
        <w:t xml:space="preserve">4.2 Learning Outcomes</w:t>
      </w:r>
    </w:p>
    <w:p>
      <w:pPr>
        <w:pStyle w:val="FirstParagraph"/>
      </w:pPr>
      <w:r>
        <w:t xml:space="preserve">Based on the observation, most students were able to achieve the lesson objectives. The Teacher Secondary effectively monitored student progress and provided support where needed. The use of collaborative learning strategies helped students develop critical thinking and communication skills, which are important for their future academic and professional endeavors in Abidjan and beyond.</w:t>
      </w:r>
    </w:p>
    <w:bookmarkEnd w:id="28"/>
    <w:bookmarkEnd w:id="29"/>
    <w:bookmarkStart w:id="30" w:name="professionalism-and-collaboration"/>
    <w:p>
      <w:pPr>
        <w:pStyle w:val="Heading2"/>
      </w:pPr>
      <w:r>
        <w:t xml:space="preserve">5. Professionalism and Collaboration</w:t>
      </w:r>
    </w:p>
    <w:p>
      <w:pPr>
        <w:pStyle w:val="FirstParagraph"/>
      </w:pPr>
      <w:r>
        <w:t xml:space="preserve">The Teacher Secondary exhibited a high level of professionalism. They were punctual, well-dressed, and respectful towards students and colleagues. The teacher actively participated in departmental meetings and collaborated with other teachers to share best practices. This collaborative spirit is essential for the continuous improvement of education in Ivory Coast. The teacher also showed a commitment to professional development by attending workshops and training sessions relevant to secondary education in Abidjan.</w:t>
      </w:r>
    </w:p>
    <w:bookmarkEnd w:id="30"/>
    <w:bookmarkStart w:id="31" w:name="strengths"/>
    <w:p>
      <w:pPr>
        <w:pStyle w:val="Heading2"/>
      </w:pPr>
      <w:r>
        <w:t xml:space="preserve">6. Strengths</w:t>
      </w:r>
    </w:p>
    <w:p>
      <w:pPr>
        <w:numPr>
          <w:ilvl w:val="0"/>
          <w:numId w:val="1001"/>
        </w:numPr>
        <w:pStyle w:val="Compact"/>
      </w:pPr>
      <w:r>
        <w:t xml:space="preserve">Strong alignment with the national curriculum for secondary education in Ivory Coast.</w:t>
      </w:r>
    </w:p>
    <w:p>
      <w:pPr>
        <w:numPr>
          <w:ilvl w:val="0"/>
          <w:numId w:val="1001"/>
        </w:numPr>
        <w:pStyle w:val="Compact"/>
      </w:pPr>
      <w:r>
        <w:t xml:space="preserve">Effective use of diverse instructional strategies to engage students.</w:t>
      </w:r>
    </w:p>
    <w:p>
      <w:pPr>
        <w:numPr>
          <w:ilvl w:val="0"/>
          <w:numId w:val="1001"/>
        </w:numPr>
        <w:pStyle w:val="Compact"/>
      </w:pPr>
      <w:r>
        <w:t xml:space="preserve">Excellent classroom management skills, particularly in a large class setting.</w:t>
      </w:r>
    </w:p>
    <w:p>
      <w:pPr>
        <w:numPr>
          <w:ilvl w:val="0"/>
          <w:numId w:val="1001"/>
        </w:numPr>
        <w:pStyle w:val="Compact"/>
      </w:pPr>
      <w:r>
        <w:t xml:space="preserve">High level of student engagement and participation.</w:t>
      </w:r>
    </w:p>
    <w:p>
      <w:pPr>
        <w:numPr>
          <w:ilvl w:val="0"/>
          <w:numId w:val="1001"/>
        </w:numPr>
        <w:pStyle w:val="Compact"/>
      </w:pPr>
      <w:r>
        <w:t xml:space="preserve">Commitment to professional development and collaboration.</w:t>
      </w:r>
    </w:p>
    <w:bookmarkEnd w:id="31"/>
    <w:bookmarkStart w:id="32" w:name="areas-for-improvement"/>
    <w:p>
      <w:pPr>
        <w:pStyle w:val="Heading2"/>
      </w:pPr>
      <w:r>
        <w:t xml:space="preserve">7. Areas for Improvement</w:t>
      </w:r>
    </w:p>
    <w:p>
      <w:pPr>
        <w:numPr>
          <w:ilvl w:val="0"/>
          <w:numId w:val="1002"/>
        </w:numPr>
        <w:pStyle w:val="Compact"/>
      </w:pPr>
      <w:r>
        <w:t xml:space="preserve">Incorporate more technology into lessons to enhance student learning, considering the growing availability of digital resources in Abidjan.</w:t>
      </w:r>
    </w:p>
    <w:p>
      <w:pPr>
        <w:numPr>
          <w:ilvl w:val="0"/>
          <w:numId w:val="1002"/>
        </w:numPr>
        <w:pStyle w:val="Compact"/>
      </w:pPr>
      <w:r>
        <w:t xml:space="preserve">Provide more opportunities for independent student work to foster self-directed learning.</w:t>
      </w:r>
    </w:p>
    <w:p>
      <w:pPr>
        <w:numPr>
          <w:ilvl w:val="0"/>
          <w:numId w:val="1002"/>
        </w:numPr>
        <w:pStyle w:val="Compact"/>
      </w:pPr>
      <w:r>
        <w:t xml:space="preserve">Continue to refine differentiation strategies to better support students with special educational needs.</w:t>
      </w:r>
    </w:p>
    <w:bookmarkEnd w:id="32"/>
    <w:bookmarkStart w:id="33" w:name="recommendations"/>
    <w:p>
      <w:pPr>
        <w:pStyle w:val="Heading2"/>
      </w:pPr>
      <w:r>
        <w:t xml:space="preserve">8. Recommendations</w:t>
      </w:r>
    </w:p>
    <w:p>
      <w:pPr>
        <w:pStyle w:val="FirstParagraph"/>
      </w:pPr>
      <w:r>
        <w:t xml:space="preserve">Based on the findings of this Peer Review Report, the following recommendations are made for the Teacher Secondary:</w:t>
      </w:r>
    </w:p>
    <w:p>
      <w:pPr>
        <w:numPr>
          <w:ilvl w:val="0"/>
          <w:numId w:val="1003"/>
        </w:numPr>
        <w:pStyle w:val="Compact"/>
      </w:pPr>
      <w:r>
        <w:t xml:space="preserve">Explore and integrate educational technology tools that are accessible in Abidjan to make lessons more interactive and engaging.</w:t>
      </w:r>
    </w:p>
    <w:p>
      <w:pPr>
        <w:numPr>
          <w:ilvl w:val="0"/>
          <w:numId w:val="1003"/>
        </w:numPr>
        <w:pStyle w:val="Compact"/>
      </w:pPr>
      <w:r>
        <w:t xml:space="preserve">Develop more independent learning activities to encourage students to take ownership of their learning.</w:t>
      </w:r>
    </w:p>
    <w:p>
      <w:pPr>
        <w:numPr>
          <w:ilvl w:val="0"/>
          <w:numId w:val="1003"/>
        </w:numPr>
        <w:pStyle w:val="Compact"/>
      </w:pPr>
      <w:r>
        <w:t xml:space="preserve">Attend additional training on inclusive education practices to better support all students in the classroom.</w:t>
      </w:r>
    </w:p>
    <w:p>
      <w:pPr>
        <w:numPr>
          <w:ilvl w:val="0"/>
          <w:numId w:val="1003"/>
        </w:numPr>
        <w:pStyle w:val="Compact"/>
      </w:pPr>
      <w:r>
        <w:t xml:space="preserve">Continue to collaborate with colleagues to share innovative teaching strategies and resources.</w:t>
      </w:r>
    </w:p>
    <w:bookmarkEnd w:id="33"/>
    <w:bookmarkStart w:id="34" w:name="conclusion"/>
    <w:p>
      <w:pPr>
        <w:pStyle w:val="Heading2"/>
      </w:pPr>
      <w:r>
        <w:t xml:space="preserve">9. Conclusion</w:t>
      </w:r>
    </w:p>
    <w:p>
      <w:pPr>
        <w:pStyle w:val="FirstParagraph"/>
      </w:pPr>
      <w:r>
        <w:t xml:space="preserve">This Peer Review Report highlights the strengths and areas for improvement of the Teacher Secondary in the context of secondary education in Ivory Coast, specifically in Abidjan. The teacher has demonstrated a strong commitment to their profession and to the success of their students. By implementing the recommendations provided, the teacher can further enhance their practice and contribute to the overall improvement of education in the region. This review serves as a valuable tool for professional growth and development.</w:t>
      </w:r>
    </w:p>
    <w:bookmarkEnd w:id="34"/>
    <w:p>
      <w:pPr>
        <w:pStyle w:val="BodyText"/>
      </w:pPr>
      <w:r>
        <w:rPr>
          <w:bCs/>
          <w:b/>
        </w:rPr>
        <w:t xml:space="preserve">Signature of Teacher Under Review:</w:t>
      </w:r>
    </w:p>
    <w:p>
      <w:pPr>
        <w:pStyle w:val="BodyText"/>
      </w:pPr>
      <w:r>
        <w:t xml:space="preserve">__________________________</w:t>
      </w:r>
    </w:p>
    <w:p>
      <w:pPr>
        <w:pStyle w:val="BodyText"/>
      </w:pPr>
      <w:r>
        <w:t xml:space="preserve">Date: ____________________</w:t>
      </w:r>
    </w:p>
    <w:p>
      <w:pPr>
        <w:pStyle w:val="BodyText"/>
      </w:pPr>
      <w:r>
        <w:rPr>
          <w:bCs/>
          <w:b/>
        </w:rPr>
        <w:t xml:space="preserve">Signature of Peer Reviewer:</w:t>
      </w:r>
    </w:p>
    <w:p>
      <w:pPr>
        <w:pStyle w:val="BodyText"/>
      </w:pPr>
      <w:r>
        <w:t xml:space="preserve">__________________________</w:t>
      </w:r>
    </w:p>
    <w:p>
      <w:pPr>
        <w:pStyle w:val="BodyText"/>
      </w:pPr>
      <w:r>
        <w:t xml:space="preserve">Date: 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Teacher Secondary - Ivory Coast Abidjan</dc:title>
  <dc:creator/>
  <dc:language>en</dc:language>
  <cp:keywords/>
  <dcterms:created xsi:type="dcterms:W3CDTF">2026-10-10T07:36:18Z</dcterms:created>
  <dcterms:modified xsi:type="dcterms:W3CDTF">2026-10-10T07:36:18Z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