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t xml:space="preserve">Teacher Secondary Evaluation Framework</w:t>
      </w:r>
    </w:p>
    <w:p>
      <w:pPr>
        <w:pStyle w:val="BodyText"/>
      </w:pPr>
      <w:r>
        <w:rPr>
          <w:bCs/>
          <w:b/>
        </w:rPr>
        <w:t xml:space="preserve">Region:</w:t>
      </w:r>
      <w:r>
        <w:t xml:space="preserve"> </w:t>
      </w:r>
      <w:r>
        <w:t xml:space="preserve">Pakistan Karachi</w:t>
      </w:r>
    </w:p>
    <w:p>
      <w:pPr>
        <w:pStyle w:val="BodyText"/>
      </w:pPr>
      <w:r>
        <w:rPr>
          <w:bCs/>
          <w:b/>
        </w:rPr>
        <w:t xml:space="preserve">Level:</w:t>
      </w:r>
      <w:r>
        <w:t xml:space="preserve"> </w:t>
      </w:r>
      <w:r>
        <w:t xml:space="preserve">Secondary (Grades 9-10)</w:t>
      </w:r>
    </w:p>
    <w:p>
      <w:pPr>
        <w:pStyle w:val="BodyText"/>
      </w:pPr>
      <w:r>
        <w:rPr>
          <w:bCs/>
          <w:b/>
        </w:rPr>
        <w:t xml:space="preserve">Academic Year:</w:t>
      </w:r>
      <w:r>
        <w:t xml:space="preserve"> </w:t>
      </w:r>
      <w:r>
        <w:t xml:space="preserve">2023-2024</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assessment of instructional practices, classroom management, and professional conduct for a</w:t>
      </w:r>
      <w:r>
        <w:t xml:space="preserve"> </w:t>
      </w:r>
      <w:r>
        <w:rPr>
          <w:bCs/>
          <w:b/>
        </w:rPr>
        <w:t xml:space="preserve">Teacher Secondary</w:t>
      </w:r>
      <w:r>
        <w:t xml:space="preserve"> </w:t>
      </w:r>
      <w:r>
        <w:t xml:space="preserve">operating within the educational landscape of</w:t>
      </w:r>
      <w:r>
        <w:t xml:space="preserve"> </w:t>
      </w:r>
      <w:r>
        <w:rPr>
          <w:bCs/>
          <w:b/>
        </w:rPr>
        <w:t xml:space="preserve">Pakistan Karachi</w:t>
      </w:r>
      <w:r>
        <w:t xml:space="preserve">. The review is conducted in alignment with the Sindh Education and Literacy Department standards and the broader objectives of the National Curriculum of Pakistan.</w:t>
      </w:r>
    </w:p>
    <w:p>
      <w:pPr>
        <w:pStyle w:val="BodyText"/>
      </w:pPr>
      <w:r>
        <w:t xml:space="preserve">The context of teaching in Karachi is unique, characterized by a diverse student population, varying socio-economic backgrounds, and a high demand for academic excellence in preparation for the Board of Intermediate and Secondary Education (BISE) examinations. This report evaluates how effectively the teacher navigates these specific challenges while delivering the secondary curriculum.</w:t>
      </w:r>
    </w:p>
    <w:bookmarkEnd w:id="21"/>
    <w:bookmarkStart w:id="22" w:name="teacher-and-observation-details"/>
    <w:p>
      <w:pPr>
        <w:pStyle w:val="Heading2"/>
      </w:pPr>
      <w:r>
        <w:t xml:space="preserve">2. Teacher and Observation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[Insert Teacher Name]</w:t>
            </w:r>
          </w:p>
        </w:tc>
      </w:tr>
      <w:tr>
        <w:tc>
          <w:tcPr/>
          <w:p>
            <w:pPr>
              <w:pStyle w:val="Compact"/>
              <w:jc w:val="left"/>
            </w:pPr>
            <w:r>
              <w:rPr>
                <w:bCs/>
                <w:b/>
              </w:rPr>
              <w:t xml:space="preserve">Subject</w:t>
            </w:r>
          </w:p>
        </w:tc>
        <w:tc>
          <w:tcPr/>
          <w:p>
            <w:pPr>
              <w:pStyle w:val="Compact"/>
              <w:jc w:val="left"/>
            </w:pPr>
            <w:r>
              <w:t xml:space="preserve">[Insert Subject, e.g., Physics, Urdu, English]</w:t>
            </w:r>
          </w:p>
        </w:tc>
      </w:tr>
      <w:tr>
        <w:tc>
          <w:tcPr/>
          <w:p>
            <w:pPr>
              <w:pStyle w:val="Compact"/>
              <w:jc w:val="left"/>
            </w:pPr>
            <w:r>
              <w:rPr>
                <w:bCs/>
                <w:b/>
              </w:rPr>
              <w:t xml:space="preserve">Grade Level</w:t>
            </w:r>
          </w:p>
        </w:tc>
        <w:tc>
          <w:tcPr/>
          <w:p>
            <w:pPr>
              <w:pStyle w:val="Compact"/>
              <w:jc w:val="left"/>
            </w:pPr>
            <w:r>
              <w:t xml:space="preserve">Secondary (Grade 9 or 10)</w:t>
            </w:r>
          </w:p>
        </w:tc>
      </w:tr>
      <w:tr>
        <w:tc>
          <w:tcPr/>
          <w:p>
            <w:pPr>
              <w:pStyle w:val="Compact"/>
              <w:jc w:val="left"/>
            </w:pPr>
            <w:r>
              <w:rPr>
                <w:bCs/>
                <w:b/>
              </w:rPr>
              <w:t xml:space="preserve">School Name</w:t>
            </w:r>
          </w:p>
        </w:tc>
        <w:tc>
          <w:tcPr/>
          <w:p>
            <w:pPr>
              <w:pStyle w:val="Compact"/>
              <w:jc w:val="left"/>
            </w:pPr>
            <w:r>
              <w:t xml:space="preserve">[Insert School Name, Karachi]</w:t>
            </w:r>
          </w:p>
        </w:tc>
      </w:tr>
      <w:tr>
        <w:tc>
          <w:tcPr/>
          <w:p>
            <w:pPr>
              <w:pStyle w:val="Compact"/>
              <w:jc w:val="left"/>
            </w:pPr>
            <w:r>
              <w:rPr>
                <w:bCs/>
                <w:b/>
              </w:rPr>
              <w:t xml:space="preserve">Reviewer Name</w:t>
            </w:r>
          </w:p>
        </w:tc>
        <w:tc>
          <w:tcPr/>
          <w:p>
            <w:pPr>
              <w:pStyle w:val="Compact"/>
              <w:jc w:val="left"/>
            </w:pPr>
            <w:r>
              <w:t xml:space="preserve">[Insert Peer Reviewer Name]</w:t>
            </w:r>
          </w:p>
        </w:tc>
      </w:tr>
      <w:tr>
        <w:tc>
          <w:tcPr/>
          <w:p>
            <w:pPr>
              <w:pStyle w:val="Compact"/>
              <w:jc w:val="left"/>
            </w:pPr>
            <w:r>
              <w:rPr>
                <w:bCs/>
                <w:b/>
              </w:rPr>
              <w:t xml:space="preserve">Date of Observation</w:t>
            </w:r>
          </w:p>
        </w:tc>
        <w:tc>
          <w:tcPr/>
          <w:p>
            <w:pPr>
              <w:pStyle w:val="Compact"/>
              <w:jc w:val="left"/>
            </w:pPr>
            <w:r>
              <w:t xml:space="preserve">[Insert Date]</w:t>
            </w:r>
          </w:p>
        </w:tc>
      </w:tr>
      <w:tr>
        <w:tc>
          <w:tcPr/>
          <w:p>
            <w:pPr>
              <w:pStyle w:val="Compact"/>
              <w:jc w:val="left"/>
            </w:pPr>
            <w:r>
              <w:rPr>
                <w:bCs/>
                <w:b/>
              </w:rPr>
              <w:t xml:space="preserve">Duration</w:t>
            </w:r>
          </w:p>
        </w:tc>
        <w:tc>
          <w:tcPr/>
          <w:p>
            <w:pPr>
              <w:pStyle w:val="Compact"/>
              <w:jc w:val="left"/>
            </w:pPr>
            <w:r>
              <w:t xml:space="preserve">40 Minutes</w:t>
            </w:r>
          </w:p>
        </w:tc>
      </w:tr>
    </w:tbl>
    <w:bookmarkEnd w:id="22"/>
    <w:bookmarkStart w:id="23" w:name="evaluation-criteria-and-rating-scale"/>
    <w:p>
      <w:pPr>
        <w:pStyle w:val="Heading2"/>
      </w:pPr>
      <w:r>
        <w:t xml:space="preserve">3. Evaluation Criteria and Rating Scale</w:t>
      </w:r>
    </w:p>
    <w:p>
      <w:pPr>
        <w:pStyle w:val="FirstParagraph"/>
      </w:pPr>
      <w:r>
        <w:rPr>
          <w:bCs/>
          <w:b/>
        </w:rPr>
        <w:t xml:space="preserve">Scale:</w:t>
      </w:r>
      <w:r>
        <w:t xml:space="preserve"> </w:t>
      </w:r>
      <w:r>
        <w:t xml:space="preserve">1 (Needs Improvement) | 2 (Developing) | 3 (Proficient) | 4 (Exemplary)</w:t>
      </w:r>
    </w:p>
    <w:p>
      <w:pPr>
        <w:pStyle w:val="BodyText"/>
      </w:pPr>
      <w:r>
        <w:t xml:space="preserve">The following criteria are tailored to the expectations of a</w:t>
      </w:r>
      <w:r>
        <w:t xml:space="preserve"> </w:t>
      </w:r>
      <w:r>
        <w:rPr>
          <w:bCs/>
          <w:b/>
        </w:rPr>
        <w:t xml:space="preserve">Teacher Secondary</w:t>
      </w:r>
      <w:r>
        <w:t xml:space="preserve"> </w:t>
      </w:r>
      <w:r>
        <w:t xml:space="preserve">in</w:t>
      </w:r>
      <w:r>
        <w:t xml:space="preserve"> </w:t>
      </w:r>
      <w:r>
        <w:rPr>
          <w:bCs/>
          <w:b/>
        </w:rPr>
        <w:t xml:space="preserve">Pakistan Karachi</w:t>
      </w:r>
      <w:r>
        <w:t xml:space="preserve">, focusing on curriculum delivery, student engagement, and adherence to local educational policies.</w:t>
      </w:r>
    </w:p>
    <w:bookmarkEnd w:id="23"/>
    <w:bookmarkStart w:id="29" w:name="detailed-assessment"/>
    <w:p>
      <w:pPr>
        <w:pStyle w:val="Heading2"/>
      </w:pPr>
      <w:r>
        <w:t xml:space="preserve">4. Detailed Assessment</w:t>
      </w:r>
    </w:p>
    <w:bookmarkStart w:id="24" w:name="lesson-planning-and-curriculum-alignment"/>
    <w:p>
      <w:pPr>
        <w:pStyle w:val="Heading3"/>
      </w:pPr>
      <w:r>
        <w:t xml:space="preserve">4.1 Lesson Planning and Curriculum Alignment</w:t>
      </w:r>
    </w:p>
    <w:p>
      <w:pPr>
        <w:pStyle w:val="FirstParagraph"/>
      </w:pPr>
      <w:r>
        <w:rPr>
          <w:bCs/>
          <w:b/>
        </w:rPr>
        <w:t xml:space="preserve">Rating: [Insert Rating]</w:t>
      </w:r>
    </w:p>
    <w:p>
      <w:pPr>
        <w:pStyle w:val="BodyText"/>
      </w:pPr>
      <w:r>
        <w:t xml:space="preserve">The lesson plan demonstrated a clear understanding of the Sindh Textbook Board syllabus. The objectives were specific, measurable, and aligned with the learning outcomes required for the secondary level. The teacher successfully integrated concepts that are frequently tested in the Karachi Board examinations, ensuring relevance for the students.</w:t>
      </w:r>
    </w:p>
    <w:p>
      <w:pPr>
        <w:pStyle w:val="BodyText"/>
      </w:pPr>
      <w:r>
        <w:rPr>
          <w:iCs/>
          <w:i/>
        </w:rPr>
        <w:t xml:space="preserve">Observation:</w:t>
      </w:r>
      <w:r>
        <w:t xml:space="preserve"> </w:t>
      </w:r>
      <w:r>
        <w:t xml:space="preserve">The teacher utilized the prescribed textbook effectively but also supplemented it with local examples relevant to Karachi's environment, which helped in contextualizing abstract concepts for the students.</w:t>
      </w:r>
    </w:p>
    <w:bookmarkEnd w:id="24"/>
    <w:bookmarkStart w:id="25" w:name="classroom-management-and-discipline"/>
    <w:p>
      <w:pPr>
        <w:pStyle w:val="Heading3"/>
      </w:pPr>
      <w:r>
        <w:t xml:space="preserve">4.2 Classroom Management and Discipline</w:t>
      </w:r>
    </w:p>
    <w:p>
      <w:pPr>
        <w:pStyle w:val="FirstParagraph"/>
      </w:pPr>
      <w:r>
        <w:rPr>
          <w:bCs/>
          <w:b/>
        </w:rPr>
        <w:t xml:space="preserve">Rating: [Insert Rating]</w:t>
      </w:r>
    </w:p>
    <w:p>
      <w:pPr>
        <w:pStyle w:val="BodyText"/>
      </w:pPr>
      <w:r>
        <w:t xml:space="preserve">Classroom management is critical in the secondary schools of Karachi, where class sizes can be large. The teacher maintained a disciplined yet respectful environment. Instructions were clear, and transitions between activities were smooth, minimizing downtime.</w:t>
      </w:r>
    </w:p>
    <w:p>
      <w:pPr>
        <w:pStyle w:val="BodyText"/>
      </w:pPr>
      <w:r>
        <w:rPr>
          <w:iCs/>
          <w:i/>
        </w:rPr>
        <w:t xml:space="preserve">Observation:</w:t>
      </w:r>
      <w:r>
        <w:t xml:space="preserve"> </w:t>
      </w:r>
      <w:r>
        <w:t xml:space="preserve">The teacher employed positive reinforcement strategies effectively. There was a noticeable respect between the</w:t>
      </w:r>
      <w:r>
        <w:t xml:space="preserve"> </w:t>
      </w:r>
      <w:r>
        <w:rPr>
          <w:bCs/>
          <w:b/>
        </w:rPr>
        <w:t xml:space="preserve">Teacher Secondary</w:t>
      </w:r>
      <w:r>
        <w:t xml:space="preserve"> </w:t>
      </w:r>
      <w:r>
        <w:t xml:space="preserve">and the students, fostering a safe learning environment conducive to academic growth.</w:t>
      </w:r>
    </w:p>
    <w:bookmarkEnd w:id="25"/>
    <w:bookmarkStart w:id="26" w:name="instructional-strategies-and-delivery"/>
    <w:p>
      <w:pPr>
        <w:pStyle w:val="Heading3"/>
      </w:pPr>
      <w:r>
        <w:t xml:space="preserve">4.3 Instructional Strategies and Delivery</w:t>
      </w:r>
    </w:p>
    <w:p>
      <w:pPr>
        <w:pStyle w:val="FirstParagraph"/>
      </w:pPr>
      <w:r>
        <w:rPr>
          <w:bCs/>
          <w:b/>
        </w:rPr>
        <w:t xml:space="preserve">Rating: [Insert Rating]</w:t>
      </w:r>
    </w:p>
    <w:p>
      <w:pPr>
        <w:pStyle w:val="BodyText"/>
      </w:pPr>
      <w:r>
        <w:t xml:space="preserve">The instructional methods moved beyond rote memorization, encouraging critical thinking and problem-solving skills. The teacher utilized a mix of direct instruction, group discussions, and visual aids. This is particularly important for secondary students who are developing higher-order thinking skills.</w:t>
      </w:r>
    </w:p>
    <w:p>
      <w:pPr>
        <w:pStyle w:val="BodyText"/>
      </w:pPr>
      <w:r>
        <w:rPr>
          <w:iCs/>
          <w:i/>
        </w:rPr>
        <w:t xml:space="preserve">Observation:</w:t>
      </w:r>
      <w:r>
        <w:t xml:space="preserve"> </w:t>
      </w:r>
      <w:r>
        <w:t xml:space="preserve">The teacher effectively managed the linguistic diversity of the classroom, ensuring that instructions were understood by students whose first language may not be the medium of instruction. This adaptability is a key strength in the Karachi educational context.</w:t>
      </w:r>
    </w:p>
    <w:bookmarkEnd w:id="26"/>
    <w:bookmarkStart w:id="27" w:name="student-engagement-and-interaction"/>
    <w:p>
      <w:pPr>
        <w:pStyle w:val="Heading3"/>
      </w:pPr>
      <w:r>
        <w:t xml:space="preserve">4.4 Student Engagement and Interaction</w:t>
      </w:r>
    </w:p>
    <w:p>
      <w:pPr>
        <w:pStyle w:val="FirstParagraph"/>
      </w:pPr>
      <w:r>
        <w:rPr>
          <w:bCs/>
          <w:b/>
        </w:rPr>
        <w:t xml:space="preserve">Rating: [Insert Rating]</w:t>
      </w:r>
    </w:p>
    <w:p>
      <w:pPr>
        <w:pStyle w:val="BodyText"/>
      </w:pPr>
      <w:r>
        <w:t xml:space="preserve">Student participation was high. The teacher asked open-ended questions that prompted students to explain their reasoning rather than simply providing one-word answers. The teacher ensured that both male and female students (if applicable in the specific school setting) were given equal opportunities to participate.</w:t>
      </w:r>
    </w:p>
    <w:p>
      <w:pPr>
        <w:pStyle w:val="BodyText"/>
      </w:pPr>
      <w:r>
        <w:rPr>
          <w:iCs/>
          <w:i/>
        </w:rPr>
        <w:t xml:space="preserve">Observation:</w:t>
      </w:r>
      <w:r>
        <w:t xml:space="preserve"> </w:t>
      </w:r>
      <w:r>
        <w:t xml:space="preserve">The teacher successfully engaged students who were initially passive, creating an inclusive atmosphere where every student felt valued.</w:t>
      </w:r>
    </w:p>
    <w:bookmarkEnd w:id="27"/>
    <w:bookmarkStart w:id="28" w:name="assessment-and-feedback"/>
    <w:p>
      <w:pPr>
        <w:pStyle w:val="Heading3"/>
      </w:pPr>
      <w:r>
        <w:t xml:space="preserve">4.5 Assessment and Feedback</w:t>
      </w:r>
    </w:p>
    <w:p>
      <w:pPr>
        <w:pStyle w:val="FirstParagraph"/>
      </w:pPr>
      <w:r>
        <w:rPr>
          <w:bCs/>
          <w:b/>
        </w:rPr>
        <w:t xml:space="preserve">Rating: [Insert Rating]</w:t>
      </w:r>
    </w:p>
    <w:p>
      <w:pPr>
        <w:pStyle w:val="BodyText"/>
      </w:pPr>
      <w:r>
        <w:t xml:space="preserve">Formative assessment was integrated into the lesson. The teacher checked for understanding throughout the class and provided immediate, constructive feedback. The feedback was specific and actionable, helping students understand how to improve their performance in upcoming board exams.</w:t>
      </w:r>
    </w:p>
    <w:bookmarkEnd w:id="28"/>
    <w:bookmarkEnd w:id="29"/>
    <w:bookmarkStart w:id="30" w:name="strengths"/>
    <w:p>
      <w:pPr>
        <w:pStyle w:val="Heading2"/>
      </w:pPr>
      <w:r>
        <w:t xml:space="preserve">5. Strengths</w:t>
      </w:r>
    </w:p>
    <w:p>
      <w:pPr>
        <w:numPr>
          <w:ilvl w:val="0"/>
          <w:numId w:val="1001"/>
        </w:numPr>
        <w:pStyle w:val="Compact"/>
      </w:pPr>
      <w:r>
        <w:rPr>
          <w:bCs/>
          <w:b/>
        </w:rPr>
        <w:t xml:space="preserve">Subject Matter Expertise:</w:t>
      </w:r>
      <w:r>
        <w:t xml:space="preserve"> </w:t>
      </w:r>
      <w:r>
        <w:t xml:space="preserve">The teacher displayed deep knowledge of the subject, confidently answering student queries and clarifying complex topics.</w:t>
      </w:r>
    </w:p>
    <w:p>
      <w:pPr>
        <w:numPr>
          <w:ilvl w:val="0"/>
          <w:numId w:val="1001"/>
        </w:numPr>
        <w:pStyle w:val="Compact"/>
      </w:pPr>
      <w:r>
        <w:rPr>
          <w:bCs/>
          <w:b/>
        </w:rPr>
        <w:t xml:space="preserve">Local Contextualization:</w:t>
      </w:r>
      <w:r>
        <w:t xml:space="preserve"> </w:t>
      </w:r>
      <w:r>
        <w:t xml:space="preserve">Excellent ability to relate curriculum content to the daily lives and environment of students in</w:t>
      </w:r>
      <w:r>
        <w:t xml:space="preserve"> </w:t>
      </w:r>
      <w:r>
        <w:rPr>
          <w:bCs/>
          <w:b/>
        </w:rPr>
        <w:t xml:space="preserve">Pakistan Karachi</w:t>
      </w:r>
      <w:r>
        <w:t xml:space="preserve">.</w:t>
      </w:r>
    </w:p>
    <w:p>
      <w:pPr>
        <w:numPr>
          <w:ilvl w:val="0"/>
          <w:numId w:val="1001"/>
        </w:numPr>
        <w:pStyle w:val="Compact"/>
      </w:pPr>
      <w:r>
        <w:rPr>
          <w:bCs/>
          <w:b/>
        </w:rPr>
        <w:t xml:space="preserve">Professionalism:</w:t>
      </w:r>
      <w:r>
        <w:t xml:space="preserve"> </w:t>
      </w:r>
      <w:r>
        <w:t xml:space="preserve">Punctual, well-prepared, and maintained a professional demeanor consistent with the expectations of a</w:t>
      </w:r>
      <w:r>
        <w:t xml:space="preserve"> </w:t>
      </w:r>
      <w:r>
        <w:rPr>
          <w:bCs/>
          <w:b/>
        </w:rPr>
        <w:t xml:space="preserve">Teacher Secondary</w:t>
      </w:r>
      <w:r>
        <w:t xml:space="preserve">.</w:t>
      </w:r>
    </w:p>
    <w:p>
      <w:pPr>
        <w:numPr>
          <w:ilvl w:val="0"/>
          <w:numId w:val="1001"/>
        </w:numPr>
        <w:pStyle w:val="Compact"/>
      </w:pPr>
      <w:r>
        <w:rPr>
          <w:bCs/>
          <w:b/>
        </w:rPr>
        <w:t xml:space="preserve">Resourcefulness:</w:t>
      </w:r>
      <w:r>
        <w:t xml:space="preserve"> </w:t>
      </w:r>
      <w:r>
        <w:t xml:space="preserve">Effective use of available teaching aids and technology to enhance learning.</w:t>
      </w:r>
    </w:p>
    <w:bookmarkEnd w:id="30"/>
    <w:bookmarkStart w:id="31" w:name="areas-for-improvement"/>
    <w:p>
      <w:pPr>
        <w:pStyle w:val="Heading2"/>
      </w:pPr>
      <w:r>
        <w:t xml:space="preserve">6. Areas for Improvement</w:t>
      </w:r>
    </w:p>
    <w:p>
      <w:pPr>
        <w:numPr>
          <w:ilvl w:val="0"/>
          <w:numId w:val="1002"/>
        </w:numPr>
        <w:pStyle w:val="Compact"/>
      </w:pPr>
      <w:r>
        <w:rPr>
          <w:bCs/>
          <w:b/>
        </w:rPr>
        <w:t xml:space="preserve">Differentiated Instruction:</w:t>
      </w:r>
      <w:r>
        <w:t xml:space="preserve"> </w:t>
      </w:r>
      <w:r>
        <w:t xml:space="preserve">While the class was well-managed, there is room to further tailor activities for high-achieving students and those who require additional support, ensuring no student is left behind.</w:t>
      </w:r>
    </w:p>
    <w:p>
      <w:pPr>
        <w:numPr>
          <w:ilvl w:val="0"/>
          <w:numId w:val="1002"/>
        </w:numPr>
        <w:pStyle w:val="Compact"/>
      </w:pPr>
      <w:r>
        <w:rPr>
          <w:bCs/>
          <w:b/>
        </w:rPr>
        <w:t xml:space="preserve">Student-Centered Learning:</w:t>
      </w:r>
      <w:r>
        <w:t xml:space="preserve"> </w:t>
      </w:r>
      <w:r>
        <w:t xml:space="preserve">Encourage more student-led discussions and peer-to-peer teaching to further develop communication skills and reduce teacher talk time.</w:t>
      </w:r>
    </w:p>
    <w:p>
      <w:pPr>
        <w:numPr>
          <w:ilvl w:val="0"/>
          <w:numId w:val="1002"/>
        </w:numPr>
        <w:pStyle w:val="Compact"/>
      </w:pPr>
      <w:r>
        <w:rPr>
          <w:bCs/>
          <w:b/>
        </w:rPr>
        <w:t xml:space="preserve">Integration of ICT:</w:t>
      </w:r>
      <w:r>
        <w:t xml:space="preserve"> </w:t>
      </w:r>
      <w:r>
        <w:t xml:space="preserve">Incorporate more digital tools and online resources to prepare students for the increasingly digital world, aligning with modern educational trends in Karachi.</w:t>
      </w:r>
    </w:p>
    <w:bookmarkEnd w:id="31"/>
    <w:bookmarkStart w:id="32" w:name="recommendations-and-action-plan"/>
    <w:p>
      <w:pPr>
        <w:pStyle w:val="Heading2"/>
      </w:pPr>
      <w:r>
        <w:t xml:space="preserve">7. Recommendations and Action Plan</w:t>
      </w:r>
    </w:p>
    <w:p>
      <w:pPr>
        <w:pStyle w:val="FirstParagraph"/>
      </w:pPr>
      <w:r>
        <w:t xml:space="preserve">Based on this</w:t>
      </w:r>
      <w:r>
        <w:t xml:space="preserve"> </w:t>
      </w:r>
      <w:r>
        <w:rPr>
          <w:bCs/>
          <w:b/>
        </w:rPr>
        <w:t xml:space="preserve">Peer Review Report</w:t>
      </w:r>
      <w:r>
        <w:t xml:space="preserve">, the following actions are recommended for the</w:t>
      </w:r>
      <w:r>
        <w:t xml:space="preserve"> </w:t>
      </w:r>
      <w:r>
        <w:rPr>
          <w:bCs/>
          <w:b/>
        </w:rPr>
        <w:t xml:space="preserve">Teacher Secondary</w:t>
      </w:r>
      <w:r>
        <w:t xml:space="preserve">:</w:t>
      </w:r>
    </w:p>
    <w:p>
      <w:pPr>
        <w:numPr>
          <w:ilvl w:val="0"/>
          <w:numId w:val="1003"/>
        </w:numPr>
        <w:pStyle w:val="Compact"/>
      </w:pPr>
      <w:r>
        <w:rPr>
          <w:bCs/>
          <w:b/>
        </w:rPr>
        <w:t xml:space="preserve">Professional Development:</w:t>
      </w:r>
      <w:r>
        <w:t xml:space="preserve"> </w:t>
      </w:r>
      <w:r>
        <w:t xml:space="preserve">Attend workshops on differentiated instruction and modern pedagogical strategies offered by the Sindh Education Foundation or relevant educational bodies in Karachi.</w:t>
      </w:r>
    </w:p>
    <w:p>
      <w:pPr>
        <w:numPr>
          <w:ilvl w:val="0"/>
          <w:numId w:val="1003"/>
        </w:numPr>
        <w:pStyle w:val="Compact"/>
      </w:pPr>
      <w:r>
        <w:rPr>
          <w:bCs/>
          <w:b/>
        </w:rPr>
        <w:t xml:space="preserve">Collaborative Planning:</w:t>
      </w:r>
      <w:r>
        <w:t xml:space="preserve"> </w:t>
      </w:r>
      <w:r>
        <w:t xml:space="preserve">Engage in regular lesson planning sessions with colleagues to share best practices and resources.</w:t>
      </w:r>
    </w:p>
    <w:p>
      <w:pPr>
        <w:numPr>
          <w:ilvl w:val="0"/>
          <w:numId w:val="1003"/>
        </w:numPr>
        <w:pStyle w:val="Compact"/>
      </w:pPr>
      <w:r>
        <w:rPr>
          <w:bCs/>
          <w:b/>
        </w:rPr>
        <w:t xml:space="preserve">Reflective Practice:</w:t>
      </w:r>
      <w:r>
        <w:t xml:space="preserve"> </w:t>
      </w:r>
      <w:r>
        <w:t xml:space="preserve">Maintain a teaching journal to reflect on daily lessons, focusing on student engagement and areas where adjustments can be made.</w:t>
      </w:r>
    </w:p>
    <w:p>
      <w:pPr>
        <w:numPr>
          <w:ilvl w:val="0"/>
          <w:numId w:val="1003"/>
        </w:numPr>
        <w:pStyle w:val="Compact"/>
      </w:pPr>
      <w:r>
        <w:rPr>
          <w:bCs/>
          <w:b/>
        </w:rPr>
        <w:t xml:space="preserve">Follow-up Observation:</w:t>
      </w:r>
      <w:r>
        <w:t xml:space="preserve"> </w:t>
      </w:r>
      <w:r>
        <w:t xml:space="preserve">A follow-up observation is scheduled for [Insert Date] to monitor progress in the identified areas for improvement.</w:t>
      </w:r>
    </w:p>
    <w:bookmarkEnd w:id="32"/>
    <w:bookmarkStart w:id="33" w:name="conclusion"/>
    <w:p>
      <w:pPr>
        <w:pStyle w:val="Heading2"/>
      </w:pPr>
      <w:r>
        <w:t xml:space="preserve">8. Conclusion</w:t>
      </w:r>
    </w:p>
    <w:p>
      <w:pPr>
        <w:pStyle w:val="FirstParagraph"/>
      </w:pPr>
      <w:r>
        <w:t xml:space="preserve">Overall, the teacher demonstrated a strong commitment to educational excellence and the professional standards expected of a</w:t>
      </w:r>
      <w:r>
        <w:t xml:space="preserve"> </w:t>
      </w:r>
      <w:r>
        <w:rPr>
          <w:bCs/>
          <w:b/>
        </w:rPr>
        <w:t xml:space="preserve">Teacher Secondary</w:t>
      </w:r>
      <w:r>
        <w:t xml:space="preserve"> </w:t>
      </w:r>
      <w:r>
        <w:t xml:space="preserve">in</w:t>
      </w:r>
      <w:r>
        <w:t xml:space="preserve"> </w:t>
      </w:r>
      <w:r>
        <w:rPr>
          <w:bCs/>
          <w:b/>
        </w:rPr>
        <w:t xml:space="preserve">Pakistan Karachi</w:t>
      </w:r>
      <w:r>
        <w:t xml:space="preserve">. The classroom environment was conducive to learning, and the instructional strategies were effective. With continued focus on the areas for improvement outlined in this report, the teacher is well-positioned to further enhance student outcomes and contribute positively to the school community.</w:t>
      </w:r>
    </w:p>
    <w:bookmarkEnd w:id="33"/>
    <w:p>
      <w:pPr>
        <w:pStyle w:val="BodyText"/>
      </w:pPr>
      <w:r>
        <w:rPr>
          <w:bCs/>
          <w:b/>
        </w:rPr>
        <w:t xml:space="preserve">Teacher Signature:</w:t>
      </w:r>
    </w:p>
    <w:p>
      <w:pPr>
        <w:pStyle w:val="BodyText"/>
      </w:pPr>
      <w:r>
        <w:t xml:space="preserve">Date: _______________</w:t>
      </w:r>
    </w:p>
    <w:p>
      <w:pPr>
        <w:pStyle w:val="BodyText"/>
      </w:pPr>
      <w:r>
        <w:rPr>
          <w:bCs/>
          <w:b/>
        </w:rPr>
        <w:t xml:space="preserve">Peer Reviewer Signature:</w:t>
      </w:r>
    </w:p>
    <w:p>
      <w:pPr>
        <w:pStyle w:val="BodyText"/>
      </w:pPr>
      <w:r>
        <w:t xml:space="preserve">Date: _______________</w:t>
      </w:r>
    </w:p>
    <w:p>
      <w:pPr>
        <w:pStyle w:val="BodyText"/>
      </w:pPr>
      <w:r>
        <w:t xml:space="preserve">This document is confidential and intended for professional development purposes only.</w:t>
      </w:r>
      <w:r>
        <w:br/>
      </w:r>
      <w:r>
        <w:t xml:space="preserve">Prepared in accordance with the educational standards of Sindh,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Pakistan Karachi</dc:title>
  <dc:creator/>
  <dc:language>en</dc:language>
  <cp:keywords/>
  <dcterms:created xsi:type="dcterms:W3CDTF">2026-10-10T03:53:06Z</dcterms:created>
  <dcterms:modified xsi:type="dcterms:W3CDTF">2026-10-10T03:53:06Z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