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Secondary</w:t>
      </w:r>
      <w:r>
        <w:t xml:space="preserve"> </w:t>
      </w:r>
      <w:r>
        <w:t xml:space="preserve">Education</w:t>
      </w:r>
      <w:r>
        <w:t xml:space="preserve"> </w:t>
      </w:r>
      <w:r>
        <w:t xml:space="preserve">Teacher</w:t>
      </w:r>
      <w:r>
        <w:t xml:space="preserve"> </w:t>
      </w:r>
      <w:r>
        <w:t xml:space="preserve">-</w:t>
      </w:r>
      <w:r>
        <w:t xml:space="preserve"> </w:t>
      </w:r>
      <w:r>
        <w:t xml:space="preserve">Madrid,</w:t>
      </w:r>
      <w:r>
        <w:t xml:space="preserve"> </w:t>
      </w:r>
      <w:r>
        <w:t xml:space="preserve">Spain</w:t>
      </w:r>
    </w:p>
    <w:bookmarkStart w:id="20" w:name="peer-review-report"/>
    <w:p>
      <w:pPr>
        <w:pStyle w:val="Heading1"/>
      </w:pPr>
      <w:r>
        <w:t xml:space="preserve">Peer Review Report</w:t>
      </w:r>
    </w:p>
    <w:p>
      <w:pPr>
        <w:pStyle w:val="FirstParagraph"/>
      </w:pPr>
      <w:r>
        <w:t xml:space="preserve">Secondary Education Teacher Evaluation</w:t>
      </w:r>
    </w:p>
    <w:p>
      <w:pPr>
        <w:pStyle w:val="BodyText"/>
      </w:pPr>
      <w:r>
        <w:rPr>
          <w:bCs/>
          <w:b/>
        </w:rPr>
        <w:t xml:space="preserve">Location:</w:t>
      </w:r>
      <w:r>
        <w:t xml:space="preserve"> </w:t>
      </w:r>
      <w:r>
        <w:t xml:space="preserve">Madrid, Spain</w:t>
      </w:r>
      <w:r>
        <w:br/>
      </w:r>
      <w:r>
        <w:rPr>
          <w:bCs/>
          <w:b/>
        </w:rPr>
        <w:t xml:space="preserve">Academic Year:</w:t>
      </w:r>
      <w:r>
        <w:t xml:space="preserve"> </w:t>
      </w:r>
      <w:r>
        <w:t xml:space="preserve">2023-2024</w:t>
      </w:r>
    </w:p>
    <w:p>
      <w:pPr>
        <w:pStyle w:val="BodyText"/>
      </w:pPr>
      <w:r>
        <w:rPr>
          <w:bCs/>
          <w:b/>
        </w:rPr>
        <w:t xml:space="preserve">Review Date:</w:t>
      </w:r>
      <w:r>
        <w:t xml:space="preserve"> </w:t>
      </w:r>
      <w:r>
        <w:t xml:space="preserve">October 24, 2023</w:t>
      </w:r>
      <w:r>
        <w:br/>
      </w:r>
      <w:r>
        <w:rPr>
          <w:bCs/>
          <w:b/>
        </w:rPr>
        <w:t xml:space="preserve">Report ID:</w:t>
      </w:r>
      <w:r>
        <w:t xml:space="preserve"> </w:t>
      </w:r>
      <w:r>
        <w:t xml:space="preserve">MAD-SEC-2023-089</w:t>
      </w:r>
    </w:p>
    <w:bookmarkEnd w:id="20"/>
    <w:bookmarkStart w:id="21" w:name="introduction-and-context"/>
    <w:p>
      <w:pPr>
        <w:pStyle w:val="Heading2"/>
      </w:pPr>
      <w:r>
        <w:t xml:space="preserve">1. Introduction and Context</w:t>
      </w:r>
    </w:p>
    <w:p>
      <w:pPr>
        <w:pStyle w:val="FirstParagraph"/>
      </w:pPr>
      <w:r>
        <w:t xml:space="preserve">This</w:t>
      </w:r>
      <w:r>
        <w:t xml:space="preserve"> </w:t>
      </w:r>
      <w:r>
        <w:rPr>
          <w:bCs/>
          <w:b/>
        </w:rPr>
        <w:t xml:space="preserve">Peer Review Report</w:t>
      </w:r>
      <w:r>
        <w:t xml:space="preserve"> </w:t>
      </w:r>
      <w:r>
        <w:t xml:space="preserve">has been conducted in accordance with the professional development standards established by the Community of Madrid for secondary education. The purpose of this review is to evaluate the pedagogical practices, classroom management, and curricular alignment of the</w:t>
      </w:r>
      <w:r>
        <w:t xml:space="preserve"> </w:t>
      </w:r>
      <w:r>
        <w:rPr>
          <w:bCs/>
          <w:b/>
        </w:rPr>
        <w:t xml:space="preserve">Teacher Secondary</w:t>
      </w:r>
      <w:r>
        <w:t xml:space="preserve"> </w:t>
      </w:r>
      <w:r>
        <w:t xml:space="preserve">subject under assessment. The review process adheres to the principles of collaborative improvement, focusing on the specific educational context of</w:t>
      </w:r>
      <w:r>
        <w:t xml:space="preserve"> </w:t>
      </w:r>
      <w:r>
        <w:rPr>
          <w:bCs/>
          <w:b/>
        </w:rPr>
        <w:t xml:space="preserve">Spain Madrid</w:t>
      </w:r>
      <w:r>
        <w:t xml:space="preserve">, where the integration of the LOMLOE (Organic Law 3/2020) is currently a priority.</w:t>
      </w:r>
    </w:p>
    <w:p>
      <w:pPr>
        <w:pStyle w:val="BodyText"/>
      </w:pPr>
      <w:r>
        <w:t xml:space="preserve">The observation took place within a standard secondary school setting in the metropolitan area of Madrid. The review aims to provide constructive feedback that aligns with the regional curriculum guidelines while fostering a culture of continuous professional growth among teaching staff.</w:t>
      </w:r>
    </w:p>
    <w:bookmarkEnd w:id="21"/>
    <w:bookmarkStart w:id="22" w:name="teacher-profile-and-subject-area"/>
    <w:p>
      <w:pPr>
        <w:pStyle w:val="Heading2"/>
      </w:pPr>
      <w:r>
        <w:t xml:space="preserve">2. Teacher Profile and Subject Area</w:t>
      </w:r>
    </w:p>
    <w:p>
      <w:pPr>
        <w:pStyle w:val="FirstParagraph"/>
      </w:pPr>
      <w:r>
        <w:rPr>
          <w:bCs/>
          <w:b/>
        </w:rPr>
        <w:t xml:space="preserve">Teacher Name:</w:t>
      </w:r>
      <w:r>
        <w:t xml:space="preserve"> </w:t>
      </w:r>
      <w:r>
        <w:t xml:space="preserve">[Confidential / Redacted]</w:t>
      </w:r>
      <w:r>
        <w:br/>
      </w:r>
      <w:r>
        <w:rPr>
          <w:bCs/>
          <w:b/>
        </w:rPr>
        <w:t xml:space="preserve">Role:</w:t>
      </w:r>
      <w:r>
        <w:t xml:space="preserve"> </w:t>
      </w:r>
      <w:r>
        <w:rPr>
          <w:bCs/>
          <w:b/>
        </w:rPr>
        <w:t xml:space="preserve">Teacher Secondary</w:t>
      </w:r>
      <w:r>
        <w:t xml:space="preserve"> </w:t>
      </w:r>
      <w:r>
        <w:t xml:space="preserve">(Educação Secundaria Obligatoria - ESO)</w:t>
      </w:r>
      <w:r>
        <w:br/>
      </w:r>
      <w:r>
        <w:rPr>
          <w:bCs/>
          <w:b/>
        </w:rPr>
        <w:t xml:space="preserve">Subject:</w:t>
      </w:r>
      <w:r>
        <w:t xml:space="preserve"> </w:t>
      </w:r>
      <w:r>
        <w:t xml:space="preserve">Sciences / Social Sciences (General)</w:t>
      </w:r>
      <w:r>
        <w:br/>
      </w:r>
      <w:r>
        <w:rPr>
          <w:bCs/>
          <w:b/>
        </w:rPr>
        <w:t xml:space="preserve">Grade Level:</w:t>
      </w:r>
      <w:r>
        <w:t xml:space="preserve"> </w:t>
      </w:r>
      <w:r>
        <w:t xml:space="preserve">3rd ESO (Approx. 14-15 years old)</w:t>
      </w:r>
    </w:p>
    <w:p>
      <w:pPr>
        <w:pStyle w:val="BodyText"/>
      </w:pPr>
      <w:r>
        <w:t xml:space="preserve">The teacher holds the necessary certification required by the Ministry of Education and Vocational Training of the Community of Madrid. The review focuses on their ability to deliver content effectively to adolescents, a critical demographic in the Spanish secondary system, ensuring that learning outcomes meet the rigorous standards expected in Madrid's public and private-concerted sectors.</w:t>
      </w:r>
    </w:p>
    <w:bookmarkEnd w:id="22"/>
    <w:bookmarkStart w:id="23" w:name="X83fc55970303a22c2019b10a40485da90ba1ea1"/>
    <w:p>
      <w:pPr>
        <w:pStyle w:val="Heading2"/>
      </w:pPr>
      <w:r>
        <w:t xml:space="preserve">3. Pedagogical Methodology and Instructional Strategies</w:t>
      </w:r>
    </w:p>
    <w:p>
      <w:pPr>
        <w:pStyle w:val="FirstParagraph"/>
      </w:pPr>
      <w:r>
        <w:t xml:space="preserve">During the classroom observation, the</w:t>
      </w:r>
      <w:r>
        <w:t xml:space="preserve"> </w:t>
      </w:r>
      <w:r>
        <w:rPr>
          <w:bCs/>
          <w:b/>
        </w:rPr>
        <w:t xml:space="preserve">Teacher Secondary</w:t>
      </w:r>
      <w:r>
        <w:t xml:space="preserve"> </w:t>
      </w:r>
      <w:r>
        <w:t xml:space="preserve">demonstrated a strong command of the subject matter. The lesson plan was well-structured, aligning closely with the specific competencies outlined in the Madrid regional curriculum. The teacher utilized a variety of instructional strategies, including direct instruction, collaborative group work, and inquiry-based learning.</w:t>
      </w:r>
    </w:p>
    <w:p>
      <w:pPr>
        <w:pStyle w:val="BodyText"/>
      </w:pPr>
      <w:r>
        <w:t xml:space="preserve">Notably, the teacher effectively integrated digital tools, a key requirement in modern</w:t>
      </w:r>
      <w:r>
        <w:t xml:space="preserve"> </w:t>
      </w:r>
      <w:r>
        <w:rPr>
          <w:bCs/>
          <w:b/>
        </w:rPr>
        <w:t xml:space="preserve">Spain Madrid</w:t>
      </w:r>
      <w:r>
        <w:t xml:space="preserve"> </w:t>
      </w:r>
      <w:r>
        <w:t xml:space="preserve">classrooms. The use of interactive whiteboards and educational platforms facilitated student engagement. The pacing of the lesson was appropriate for the age group, allowing sufficient time for student processing and questioning. The teacher successfully differentiated instruction to accommodate diverse learning needs, ensuring that students with varying proficiency levels were challenged appropriately.</w:t>
      </w:r>
    </w:p>
    <w:p>
      <w:pPr>
        <w:pStyle w:val="BodyText"/>
      </w:pPr>
      <w:r>
        <w:rPr>
          <w:bCs/>
          <w:b/>
        </w:rPr>
        <w:t xml:space="preserve">Assessment:</w:t>
      </w:r>
      <w:r>
        <w:t xml:space="preserve"> </w:t>
      </w:r>
      <w:r>
        <w:t xml:space="preserve">The pedagogical approach is highly effective and aligns with contemporary educational standards in Madrid. The teacher demonstrates flexibility and responsiveness to student needs.</w:t>
      </w:r>
    </w:p>
    <w:bookmarkEnd w:id="23"/>
    <w:bookmarkStart w:id="24" w:name="X24d85452bd41c453cddd6875293f2bb387d0d98"/>
    <w:p>
      <w:pPr>
        <w:pStyle w:val="Heading2"/>
      </w:pPr>
      <w:r>
        <w:t xml:space="preserve">4. Classroom Management and Student Engagement</w:t>
      </w:r>
    </w:p>
    <w:p>
      <w:pPr>
        <w:pStyle w:val="FirstParagraph"/>
      </w:pPr>
      <w:r>
        <w:t xml:space="preserve">Classroom management is a critical aspect of the</w:t>
      </w:r>
      <w:r>
        <w:t xml:space="preserve"> </w:t>
      </w:r>
      <w:r>
        <w:rPr>
          <w:bCs/>
          <w:b/>
        </w:rPr>
        <w:t xml:space="preserve">Teacher Secondary</w:t>
      </w:r>
      <w:r>
        <w:t xml:space="preserve"> </w:t>
      </w:r>
      <w:r>
        <w:t xml:space="preserve">role, particularly in the dynamic environment of a Madrid secondary school. The teacher maintained a positive and respectful classroom climate. Rules and expectations were clear, and the teacher enforced them consistently and fairly.</w:t>
      </w:r>
    </w:p>
    <w:p>
      <w:pPr>
        <w:pStyle w:val="BodyText"/>
      </w:pPr>
      <w:r>
        <w:t xml:space="preserve">Student engagement was high throughout the observed session. The teacher fostered an inclusive environment where students felt comfortable expressing their ideas. The use of formative assessment techniques, such as exit tickets and quick quizzes, allowed the teacher to gauge understanding in real-time. The teacher's ability to manage transitions between activities was smooth, minimizing downtime and maximizing instructional time.</w:t>
      </w:r>
    </w:p>
    <w:p>
      <w:pPr>
        <w:pStyle w:val="BodyText"/>
      </w:pPr>
      <w:r>
        <w:t xml:space="preserve">In the context of</w:t>
      </w:r>
      <w:r>
        <w:t xml:space="preserve"> </w:t>
      </w:r>
      <w:r>
        <w:rPr>
          <w:bCs/>
          <w:b/>
        </w:rPr>
        <w:t xml:space="preserve">Spain Madrid</w:t>
      </w:r>
      <w:r>
        <w:t xml:space="preserve">, where class sizes can be large, the teacher's ability to maintain order while encouraging active participation is commendable. The rapport between the teacher and students was professional yet warm, contributing to a productive learning atmosphere.</w:t>
      </w:r>
    </w:p>
    <w:bookmarkEnd w:id="24"/>
    <w:bookmarkStart w:id="25" w:name="curriculum-alignment-and-assessment"/>
    <w:p>
      <w:pPr>
        <w:pStyle w:val="Heading2"/>
      </w:pPr>
      <w:r>
        <w:t xml:space="preserve">5. Curriculum Alignment and Assessment</w:t>
      </w:r>
    </w:p>
    <w:p>
      <w:pPr>
        <w:pStyle w:val="FirstParagraph"/>
      </w:pPr>
      <w:r>
        <w:t xml:space="preserve">The</w:t>
      </w:r>
      <w:r>
        <w:t xml:space="preserve"> </w:t>
      </w:r>
      <w:r>
        <w:rPr>
          <w:bCs/>
          <w:b/>
        </w:rPr>
        <w:t xml:space="preserve">Peer Review Report</w:t>
      </w:r>
      <w:r>
        <w:t xml:space="preserve"> </w:t>
      </w:r>
      <w:r>
        <w:t xml:space="preserve">confirms that the teacher's instructional materials and assessments are fully aligned with the official curriculum of the Community of Madrid. The teacher demonstrated a clear understanding of the key competencies and specific learning objectives for the grade level.</w:t>
      </w:r>
    </w:p>
    <w:p>
      <w:pPr>
        <w:pStyle w:val="BodyText"/>
      </w:pPr>
      <w:r>
        <w:t xml:space="preserve">Assessment practices were varied and comprehensive. The teacher utilized both summative and formative assessments to evaluate student progress. Feedback provided to students was timely, specific, and actionable, helping them to identify areas for improvement. The teacher also showed evidence of adapting assessments to ensure they were accessible to all students, in line with the inclusive education principles promoted in</w:t>
      </w:r>
      <w:r>
        <w:t xml:space="preserve"> </w:t>
      </w:r>
      <w:r>
        <w:rPr>
          <w:bCs/>
          <w:b/>
        </w:rPr>
        <w:t xml:space="preserve">Spain Madrid</w:t>
      </w:r>
      <w:r>
        <w:t xml:space="preserve">.</w:t>
      </w:r>
    </w:p>
    <w:bookmarkEnd w:id="25"/>
    <w:bookmarkStart w:id="26" w:name="professionalism-and-collaboration"/>
    <w:p>
      <w:pPr>
        <w:pStyle w:val="Heading2"/>
      </w:pPr>
      <w:r>
        <w:t xml:space="preserve">6. Professionalism and Collaboration</w:t>
      </w:r>
    </w:p>
    <w:p>
      <w:pPr>
        <w:pStyle w:val="FirstParagraph"/>
      </w:pPr>
      <w:r>
        <w:t xml:space="preserve">The</w:t>
      </w:r>
      <w:r>
        <w:t xml:space="preserve"> </w:t>
      </w:r>
      <w:r>
        <w:rPr>
          <w:bCs/>
          <w:b/>
        </w:rPr>
        <w:t xml:space="preserve">Teacher Secondary</w:t>
      </w:r>
      <w:r>
        <w:t xml:space="preserve"> </w:t>
      </w:r>
      <w:r>
        <w:t xml:space="preserve">exhibited a high level of professionalism. Punctuality, preparation, and adherence to school policies were evident. The teacher actively participated in departmental meetings and collaborated with colleagues to share best practices.</w:t>
      </w:r>
    </w:p>
    <w:p>
      <w:pPr>
        <w:pStyle w:val="BodyText"/>
      </w:pPr>
      <w:r>
        <w:t xml:space="preserve">In the collaborative culture of Madrid's educational system, the teacher's willingness to engage in peer review and accept constructive feedback is a significant strength. The teacher demonstrated a commitment to ongoing professional development, staying informed about current educational trends and research.</w:t>
      </w:r>
    </w:p>
    <w:bookmarkEnd w:id="26"/>
    <w:bookmarkStart w:id="27" w:name="Xda79409093af40bd3d15ed7d2a5582dbca223f1"/>
    <w:p>
      <w:pPr>
        <w:pStyle w:val="Heading2"/>
      </w:pPr>
      <w:r>
        <w:t xml:space="preserve">7. Areas for Improvement and Recommendations</w:t>
      </w:r>
    </w:p>
    <w:p>
      <w:pPr>
        <w:pStyle w:val="FirstParagraph"/>
      </w:pPr>
      <w:r>
        <w:t xml:space="preserve">While the overall performance of the</w:t>
      </w:r>
      <w:r>
        <w:t xml:space="preserve"> </w:t>
      </w:r>
      <w:r>
        <w:rPr>
          <w:bCs/>
          <w:b/>
        </w:rPr>
        <w:t xml:space="preserve">Teacher Secondary</w:t>
      </w:r>
      <w:r>
        <w:t xml:space="preserve"> </w:t>
      </w:r>
      <w:r>
        <w:t xml:space="preserve">is excellent, the</w:t>
      </w:r>
      <w:r>
        <w:t xml:space="preserve"> </w:t>
      </w:r>
      <w:r>
        <w:rPr>
          <w:bCs/>
          <w:b/>
        </w:rPr>
        <w:t xml:space="preserve">Peer Review Report</w:t>
      </w:r>
      <w:r>
        <w:t xml:space="preserve"> </w:t>
      </w:r>
      <w:r>
        <w:t xml:space="preserve">identifies a few areas for potential enhancement:</w:t>
      </w:r>
    </w:p>
    <w:p>
      <w:pPr>
        <w:numPr>
          <w:ilvl w:val="0"/>
          <w:numId w:val="1001"/>
        </w:numPr>
        <w:pStyle w:val="Compact"/>
      </w:pPr>
      <w:r>
        <w:rPr>
          <w:bCs/>
          <w:b/>
        </w:rPr>
        <w:t xml:space="preserve">Extended Project-Based Learning:</w:t>
      </w:r>
      <w:r>
        <w:t xml:space="preserve"> </w:t>
      </w:r>
      <w:r>
        <w:t xml:space="preserve">Incorporating more long-term, interdisciplinary projects could further enhance student engagement and align with the competency-based approach of the LOMLOE.</w:t>
      </w:r>
    </w:p>
    <w:p>
      <w:pPr>
        <w:numPr>
          <w:ilvl w:val="0"/>
          <w:numId w:val="1001"/>
        </w:numPr>
        <w:pStyle w:val="Compact"/>
      </w:pPr>
      <w:r>
        <w:rPr>
          <w:bCs/>
          <w:b/>
        </w:rPr>
        <w:t xml:space="preserve">Parental Communication:</w:t>
      </w:r>
      <w:r>
        <w:t xml:space="preserve"> </w:t>
      </w:r>
      <w:r>
        <w:t xml:space="preserve">Increasing proactive communication with parents regarding student progress and classroom activities could strengthen the home-school partnership, which is vital in the Madrid context.</w:t>
      </w:r>
    </w:p>
    <w:p>
      <w:pPr>
        <w:numPr>
          <w:ilvl w:val="0"/>
          <w:numId w:val="1001"/>
        </w:numPr>
        <w:pStyle w:val="Compact"/>
      </w:pPr>
      <w:r>
        <w:rPr>
          <w:bCs/>
          <w:b/>
        </w:rPr>
        <w:t xml:space="preserve">Advanced Differentiation:</w:t>
      </w:r>
      <w:r>
        <w:t xml:space="preserve"> </w:t>
      </w:r>
      <w:r>
        <w:t xml:space="preserve">While differentiation is present, exploring more advanced strategies for supporting high-achieving students could provide additional challenge and enrichment.</w:t>
      </w:r>
    </w:p>
    <w:bookmarkEnd w:id="27"/>
    <w:bookmarkStart w:id="28" w:name="conclusion"/>
    <w:p>
      <w:pPr>
        <w:pStyle w:val="Heading2"/>
      </w:pPr>
      <w:r>
        <w:t xml:space="preserve">8. Conclusion</w:t>
      </w:r>
    </w:p>
    <w:p>
      <w:pPr>
        <w:pStyle w:val="FirstParagraph"/>
      </w:pPr>
      <w:r>
        <w:t xml:space="preserve">This</w:t>
      </w:r>
      <w:r>
        <w:t xml:space="preserve"> </w:t>
      </w:r>
      <w:r>
        <w:rPr>
          <w:bCs/>
          <w:b/>
        </w:rPr>
        <w:t xml:space="preserve">Peer Review Report</w:t>
      </w:r>
      <w:r>
        <w:t xml:space="preserve"> </w:t>
      </w:r>
      <w:r>
        <w:t xml:space="preserve">concludes that the</w:t>
      </w:r>
      <w:r>
        <w:t xml:space="preserve"> </w:t>
      </w:r>
      <w:r>
        <w:rPr>
          <w:bCs/>
          <w:b/>
        </w:rPr>
        <w:t xml:space="preserve">Teacher Secondary</w:t>
      </w:r>
      <w:r>
        <w:t xml:space="preserve"> </w:t>
      </w:r>
      <w:r>
        <w:t xml:space="preserve">is performing at a high level of proficiency. The teacher demonstrates strong pedagogical skills, effective classroom management, and a deep commitment to student success. The practices observed are consistent with the high standards expected in</w:t>
      </w:r>
      <w:r>
        <w:t xml:space="preserve"> </w:t>
      </w:r>
      <w:r>
        <w:rPr>
          <w:bCs/>
          <w:b/>
        </w:rPr>
        <w:t xml:space="preserve">Spain Madrid</w:t>
      </w:r>
      <w:r>
        <w:t xml:space="preserve"> </w:t>
      </w:r>
      <w:r>
        <w:t xml:space="preserve">secondary education. With the implementation of the recommended improvements, the teacher is well-positioned to continue their positive impact on student learning and contribute to the overall excellence of the school.</w:t>
      </w:r>
    </w:p>
    <w:bookmarkEnd w:id="28"/>
    <w:p>
      <w:pPr>
        <w:pStyle w:val="BodyText"/>
      </w:pPr>
      <w:r>
        <w:rPr>
          <w:bCs/>
          <w:b/>
        </w:rPr>
        <w:t xml:space="preserve">Reviewer Signature</w:t>
      </w:r>
      <w:r>
        <w:br/>
      </w:r>
      <w:r>
        <w:t xml:space="preserve">Senior Peer Reviewer</w:t>
      </w:r>
      <w:r>
        <w:br/>
      </w:r>
      <w:r>
        <w:t xml:space="preserve">Madrid Education District</w:t>
      </w:r>
    </w:p>
    <w:p>
      <w:pPr>
        <w:pStyle w:val="BodyText"/>
      </w:pPr>
      <w:r>
        <w:rPr>
          <w:bCs/>
          <w:b/>
        </w:rPr>
        <w:t xml:space="preserve">Teacher Acknowledgment</w:t>
      </w:r>
      <w:r>
        <w:br/>
      </w:r>
      <w:r>
        <w:rPr>
          <w:bCs/>
          <w:b/>
        </w:rPr>
        <w:t xml:space="preserve">Teacher Secondary</w:t>
      </w:r>
      <w:r>
        <w:br/>
      </w:r>
      <w:r>
        <w:t xml:space="preserve">Date: 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Secondary Education Teacher - Madrid, Spain</dc:title>
  <dc:creator/>
  <dc:language>en</dc:language>
  <cp:keywords/>
  <dcterms:created xsi:type="dcterms:W3CDTF">2026-10-10T09:04:08Z</dcterms:created>
  <dcterms:modified xsi:type="dcterms:W3CDTF">2026-10-10T09:04:08Z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