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Education</w:t>
      </w:r>
      <w:r>
        <w:t xml:space="preserve"> </w:t>
      </w:r>
      <w:r>
        <w:t xml:space="preserve">-</w:t>
      </w:r>
      <w:r>
        <w:t xml:space="preserve"> </w:t>
      </w:r>
      <w:r>
        <w:t xml:space="preserve">Khartoum,</w:t>
      </w:r>
      <w:r>
        <w:t xml:space="preserve"> </w:t>
      </w:r>
      <w:r>
        <w:t xml:space="preserve">Sudan</w:t>
      </w:r>
    </w:p>
    <w:bookmarkStart w:id="33" w:name="peer-review-report"/>
    <w:p>
      <w:pPr>
        <w:pStyle w:val="Heading1"/>
      </w:pPr>
      <w:r>
        <w:t xml:space="preserve">Peer Review Report</w:t>
      </w:r>
    </w:p>
    <w:p>
      <w:pPr>
        <w:pStyle w:val="FirstParagraph"/>
      </w:pPr>
      <w:r>
        <w:t xml:space="preserve">Ministry of Education - Khartoum State Directorate</w:t>
      </w:r>
    </w:p>
    <w:p>
      <w:pPr>
        <w:pStyle w:val="BodyText"/>
      </w:pPr>
      <w:r>
        <w:t xml:space="preserve">Secondary Education Sector Quality Assurance</w:t>
      </w:r>
    </w:p>
    <w:p>
      <w:pPr>
        <w:pStyle w:val="BodyText"/>
      </w:pPr>
      <w:r>
        <w:rPr>
          <w:bCs/>
          <w:b/>
        </w:rPr>
        <w:t xml:space="preserve">Date of Observation:</w:t>
      </w:r>
      <w:r>
        <w:t xml:space="preserve"> </w:t>
      </w:r>
      <w:r>
        <w:t xml:space="preserve">October 24, 2023</w:t>
      </w:r>
      <w:r>
        <w:br/>
      </w:r>
      <w:r>
        <w:rPr>
          <w:bCs/>
          <w:b/>
        </w:rPr>
        <w:t xml:space="preserve">Time:</w:t>
      </w:r>
      <w:r>
        <w:t xml:space="preserve"> </w:t>
      </w:r>
      <w:r>
        <w:t xml:space="preserve">08:30 AM - 09:30 AM</w:t>
      </w:r>
      <w:r>
        <w:br/>
      </w:r>
      <w:r>
        <w:rPr>
          <w:bCs/>
          <w:b/>
        </w:rPr>
        <w:t xml:space="preserve">Subject:</w:t>
      </w:r>
      <w:r>
        <w:t xml:space="preserve"> </w:t>
      </w:r>
      <w:r>
        <w:t xml:space="preserve">Mathematics / Arabic Literature</w:t>
      </w:r>
    </w:p>
    <w:p>
      <w:pPr>
        <w:pStyle w:val="BodyText"/>
      </w:pPr>
      <w:r>
        <w:rPr>
          <w:bCs/>
          <w:b/>
        </w:rPr>
        <w:t xml:space="preserve">School Name:</w:t>
      </w:r>
      <w:r>
        <w:t xml:space="preserve"> </w:t>
      </w:r>
      <w:r>
        <w:t xml:space="preserve">Al-Amal Secondary School</w:t>
      </w:r>
      <w:r>
        <w:br/>
      </w:r>
      <w:r>
        <w:rPr>
          <w:bCs/>
          <w:b/>
        </w:rPr>
        <w:t xml:space="preserve">Location:</w:t>
      </w:r>
      <w:r>
        <w:t xml:space="preserve"> </w:t>
      </w:r>
      <w:r>
        <w:t xml:space="preserve">Khartoum Bahri, Sudan</w:t>
      </w:r>
      <w:r>
        <w:br/>
      </w:r>
      <w:r>
        <w:rPr>
          <w:bCs/>
          <w:b/>
        </w:rPr>
        <w:t xml:space="preserve">Grade Level:</w:t>
      </w:r>
      <w:r>
        <w:t xml:space="preserve"> </w:t>
      </w:r>
      <w:r>
        <w:t xml:space="preserve">2nd Secondary</w:t>
      </w:r>
    </w:p>
    <w:p>
      <w:pPr>
        <w:pStyle w:val="BodyText"/>
      </w:pPr>
      <w:r>
        <w:rPr>
          <w:bCs/>
          <w:b/>
        </w:rPr>
        <w:t xml:space="preserve">Teacher Under Review:</w:t>
      </w:r>
      <w:r>
        <w:t xml:space="preserve"> </w:t>
      </w:r>
      <w:r>
        <w:t xml:space="preserve">Mr. Ahmed El-Tayeb</w:t>
      </w:r>
      <w:r>
        <w:br/>
      </w:r>
      <w:r>
        <w:rPr>
          <w:bCs/>
          <w:b/>
        </w:rPr>
        <w:t xml:space="preserve">Role:</w:t>
      </w:r>
      <w:r>
        <w:t xml:space="preserve"> </w:t>
      </w:r>
      <w:r>
        <w:t xml:space="preserve">Teacher Secondary (Senior Staff)</w:t>
      </w:r>
    </w:p>
    <w:p>
      <w:pPr>
        <w:pStyle w:val="BodyText"/>
      </w:pPr>
      <w:r>
        <w:rPr>
          <w:bCs/>
          <w:b/>
        </w:rPr>
        <w:t xml:space="preserve">Peer Reviewer:</w:t>
      </w:r>
      <w:r>
        <w:t xml:space="preserve"> </w:t>
      </w:r>
      <w:r>
        <w:t xml:space="preserve">Mrs. Fatima Hassan</w:t>
      </w:r>
      <w:r>
        <w:br/>
      </w:r>
      <w:r>
        <w:rPr>
          <w:bCs/>
          <w:b/>
        </w:rPr>
        <w:t xml:space="preserve">Role:</w:t>
      </w:r>
      <w:r>
        <w:t xml:space="preserve"> </w:t>
      </w:r>
      <w:r>
        <w:t xml:space="preserve">Senior Teacher Secondary / Department Head</w:t>
      </w:r>
    </w:p>
    <w:p>
      <w:pPr>
        <w:pStyle w:val="BodyText"/>
      </w:pPr>
      <w:r>
        <w:rPr>
          <w:bCs/>
          <w:b/>
        </w:rPr>
        <w:t xml:space="preserve">Rating Scale:</w:t>
      </w:r>
      <w:r>
        <w:t xml:space="preserve"> </w:t>
      </w:r>
      <w:r>
        <w:t xml:space="preserve">1 (Needs Improvement) | 2 (Developing) | 3 (Proficient) | 4 (Distinguished)</w:t>
      </w:r>
    </w:p>
    <w:bookmarkStart w:id="20" w:name="introduction-and-context"/>
    <w:p>
      <w:pPr>
        <w:pStyle w:val="Heading2"/>
      </w:pPr>
      <w:r>
        <w:t xml:space="preserve">1. Introduction and Context</w:t>
      </w:r>
    </w:p>
    <w:p>
      <w:pPr>
        <w:pStyle w:val="FirstParagraph"/>
      </w:pPr>
      <w:r>
        <w:t xml:space="preserve">This Peer Review Report serves as a formal evaluation of instructional practices within the secondary education framework of Khartoum, Sudan. The purpose of this review is to align with the Ministry of Education's strategic goals for enhancing academic standards in Sudanese secondary schools. The observation focused on the classroom management, pedagogical delivery, and student engagement strategies employed by the Teacher Secondary, Mr. Ahmed El-Tayeb.</w:t>
      </w:r>
    </w:p>
    <w:p>
      <w:pPr>
        <w:pStyle w:val="BodyText"/>
      </w:pPr>
      <w:r>
        <w:t xml:space="preserve">Given the current educational landscape in Khartoum, which emphasizes resilience and adaptability in teaching methods, this review assesses how effectively the teacher navigates curriculum requirements while fostering a supportive learning environment for adolescents. The review is conducted with a spirit of professional collaboration, aiming to support the continuous development of the Teacher Secondary.</w:t>
      </w:r>
    </w:p>
    <w:bookmarkEnd w:id="20"/>
    <w:bookmarkStart w:id="22" w:name="lesson-planning-and-preparation"/>
    <w:p>
      <w:pPr>
        <w:pStyle w:val="Heading2"/>
      </w:pPr>
      <w:r>
        <w:t xml:space="preserve">2. Lesson Planning and Preparation</w:t>
      </w:r>
    </w:p>
    <w:bookmarkStart w:id="21" w:name="rating-4-distinguished"/>
    <w:p>
      <w:pPr>
        <w:pStyle w:val="Heading3"/>
      </w:pPr>
      <w:r>
        <w:t xml:space="preserve">Rating: 4 (Distinguished)</w:t>
      </w:r>
    </w:p>
    <w:p>
      <w:pPr>
        <w:pStyle w:val="FirstParagraph"/>
      </w:pPr>
      <w:r>
        <w:t xml:space="preserve">The Teacher Secondary demonstrated exceptional preparation. The lesson plan was clearly aligned with the national curriculum standards for Sudan. Objectives were specific, measurable, and communicated clearly to the students at the beginning of the session.</w:t>
      </w:r>
    </w:p>
    <w:p>
      <w:pPr>
        <w:numPr>
          <w:ilvl w:val="0"/>
          <w:numId w:val="1001"/>
        </w:numPr>
        <w:pStyle w:val="Compact"/>
      </w:pPr>
      <w:r>
        <w:rPr>
          <w:bCs/>
          <w:b/>
        </w:rPr>
        <w:t xml:space="preserve">Curriculum Alignment:</w:t>
      </w:r>
      <w:r>
        <w:t xml:space="preserve"> </w:t>
      </w:r>
      <w:r>
        <w:t xml:space="preserve">The content covered complex algebraic concepts appropriate for the 2nd Secondary level, ensuring students are prepared for national examinations.</w:t>
      </w:r>
    </w:p>
    <w:p>
      <w:pPr>
        <w:numPr>
          <w:ilvl w:val="0"/>
          <w:numId w:val="1001"/>
        </w:numPr>
        <w:pStyle w:val="Compact"/>
      </w:pPr>
      <w:r>
        <w:rPr>
          <w:bCs/>
          <w:b/>
        </w:rPr>
        <w:t xml:space="preserve">Resource Utilization:</w:t>
      </w:r>
      <w:r>
        <w:t xml:space="preserve"> </w:t>
      </w:r>
      <w:r>
        <w:t xml:space="preserve">Despite limited technological resources common in some Khartoum schools, the teacher utilized the chalkboard effectively, creating structured diagrams that aided visual learning.</w:t>
      </w:r>
    </w:p>
    <w:p>
      <w:pPr>
        <w:numPr>
          <w:ilvl w:val="0"/>
          <w:numId w:val="1001"/>
        </w:numPr>
        <w:pStyle w:val="Compact"/>
      </w:pPr>
      <w:r>
        <w:rPr>
          <w:bCs/>
          <w:b/>
        </w:rPr>
        <w:t xml:space="preserve">Time Management:</w:t>
      </w:r>
      <w:r>
        <w:t xml:space="preserve"> </w:t>
      </w:r>
      <w:r>
        <w:t xml:space="preserve">The lesson was paced well, allowing sufficient time for instruction, guided practice, and independent work.</w:t>
      </w:r>
    </w:p>
    <w:bookmarkEnd w:id="21"/>
    <w:bookmarkEnd w:id="22"/>
    <w:bookmarkStart w:id="24" w:name="instructional-delivery-and-pedagogy"/>
    <w:p>
      <w:pPr>
        <w:pStyle w:val="Heading2"/>
      </w:pPr>
      <w:r>
        <w:t xml:space="preserve">3. Instructional Delivery and Pedagogy</w:t>
      </w:r>
    </w:p>
    <w:bookmarkStart w:id="23" w:name="rating-3-proficient"/>
    <w:p>
      <w:pPr>
        <w:pStyle w:val="Heading3"/>
      </w:pPr>
      <w:r>
        <w:t xml:space="preserve">Rating: 3 (Proficient)</w:t>
      </w:r>
    </w:p>
    <w:p>
      <w:pPr>
        <w:pStyle w:val="FirstParagraph"/>
      </w:pPr>
      <w:r>
        <w:t xml:space="preserve">The instructional delivery was clear and authoritative. The Teacher Secondary utilized a blend of direct instruction and guided questioning. The use of Arabic terminology was precise, ensuring students mastered the academic language required for their future studies in Sudanese universities.</w:t>
      </w:r>
    </w:p>
    <w:p>
      <w:pPr>
        <w:pStyle w:val="BodyText"/>
      </w:pPr>
      <w:r>
        <w:t xml:space="preserve">However, there is room to increase the frequency of student-centered activities. While the teacher explained concepts thoroughly, the students were primarily passive recipients of information for the first half of the lesson.</w:t>
      </w:r>
    </w:p>
    <w:p>
      <w:pPr>
        <w:numPr>
          <w:ilvl w:val="0"/>
          <w:numId w:val="1002"/>
        </w:numPr>
        <w:pStyle w:val="Compact"/>
      </w:pPr>
      <w:r>
        <w:rPr>
          <w:bCs/>
          <w:b/>
        </w:rPr>
        <w:t xml:space="preserve">Strengths:</w:t>
      </w:r>
      <w:r>
        <w:t xml:space="preserve"> </w:t>
      </w:r>
      <w:r>
        <w:t xml:space="preserve">Clear explanations, logical progression of ideas, and effective use of examples relevant to the local context.</w:t>
      </w:r>
    </w:p>
    <w:p>
      <w:pPr>
        <w:numPr>
          <w:ilvl w:val="0"/>
          <w:numId w:val="1002"/>
        </w:numPr>
        <w:pStyle w:val="Compact"/>
      </w:pPr>
      <w:r>
        <w:rPr>
          <w:bCs/>
          <w:b/>
        </w:rPr>
        <w:t xml:space="preserve">Areas for Growth:</w:t>
      </w:r>
      <w:r>
        <w:t xml:space="preserve"> </w:t>
      </w:r>
      <w:r>
        <w:t xml:space="preserve">Incorporate more group work or peer-teaching strategies to encourage active participation, which is vital for secondary students in Khartoum to develop critical thinking skills.</w:t>
      </w:r>
    </w:p>
    <w:bookmarkEnd w:id="23"/>
    <w:bookmarkEnd w:id="24"/>
    <w:bookmarkStart w:id="26" w:name="classroom-management-and-environment"/>
    <w:p>
      <w:pPr>
        <w:pStyle w:val="Heading2"/>
      </w:pPr>
      <w:r>
        <w:t xml:space="preserve">4. Classroom Management and Environment</w:t>
      </w:r>
    </w:p>
    <w:bookmarkStart w:id="25" w:name="rating-4-distinguished-1"/>
    <w:p>
      <w:pPr>
        <w:pStyle w:val="Heading3"/>
      </w:pPr>
      <w:r>
        <w:t xml:space="preserve">Rating: 4 (Distinguished)</w:t>
      </w:r>
    </w:p>
    <w:p>
      <w:pPr>
        <w:pStyle w:val="FirstParagraph"/>
      </w:pPr>
      <w:r>
        <w:t xml:space="preserve">Classroom management was exemplary. The Teacher Secondary established a respectful and disciplined environment, which is crucial in large secondary classrooms in Khartoum. Students showed high levels of respect for the teacher and their peers.</w:t>
      </w:r>
    </w:p>
    <w:p>
      <w:pPr>
        <w:numPr>
          <w:ilvl w:val="0"/>
          <w:numId w:val="1003"/>
        </w:numPr>
        <w:pStyle w:val="Compact"/>
      </w:pPr>
      <w:r>
        <w:rPr>
          <w:bCs/>
          <w:b/>
        </w:rPr>
        <w:t xml:space="preserve">Behavioral Expectations:</w:t>
      </w:r>
      <w:r>
        <w:t xml:space="preserve"> </w:t>
      </w:r>
      <w:r>
        <w:t xml:space="preserve">Rules were clear and consistently enforced without being overly punitive.</w:t>
      </w:r>
    </w:p>
    <w:p>
      <w:pPr>
        <w:numPr>
          <w:ilvl w:val="0"/>
          <w:numId w:val="1003"/>
        </w:numPr>
        <w:pStyle w:val="Compact"/>
      </w:pPr>
      <w:r>
        <w:rPr>
          <w:bCs/>
          <w:b/>
        </w:rPr>
        <w:t xml:space="preserve">Atmosphere:</w:t>
      </w:r>
      <w:r>
        <w:t xml:space="preserve"> </w:t>
      </w:r>
      <w:r>
        <w:t xml:space="preserve">The classroom was organized, and the teacher maintained a positive rapport with students, encouraging them to ask questions without fear of judgment.</w:t>
      </w:r>
    </w:p>
    <w:bookmarkEnd w:id="25"/>
    <w:bookmarkEnd w:id="26"/>
    <w:bookmarkStart w:id="28" w:name="assessment-and-feedback"/>
    <w:p>
      <w:pPr>
        <w:pStyle w:val="Heading2"/>
      </w:pPr>
      <w:r>
        <w:t xml:space="preserve">5. Assessment and Feedback</w:t>
      </w:r>
    </w:p>
    <w:bookmarkStart w:id="27" w:name="rating-3-proficient-1"/>
    <w:p>
      <w:pPr>
        <w:pStyle w:val="Heading3"/>
      </w:pPr>
      <w:r>
        <w:t xml:space="preserve">Rating: 3 (Proficient)</w:t>
      </w:r>
    </w:p>
    <w:p>
      <w:pPr>
        <w:pStyle w:val="FirstParagraph"/>
      </w:pPr>
      <w:r>
        <w:t xml:space="preserve">Formative assessment was integrated into the lesson through questioning and a short written exercise at the end. The Teacher Secondary monitored student work closely.</w:t>
      </w:r>
    </w:p>
    <w:p>
      <w:pPr>
        <w:pStyle w:val="BodyText"/>
      </w:pPr>
      <w:r>
        <w:t xml:space="preserve">While the teacher identified errors, the feedback was often general. To improve, the teacher should provide more specific, individualized feedback that guides students on how to correct their mistakes, rather than simply marking them wrong.</w:t>
      </w:r>
    </w:p>
    <w:bookmarkEnd w:id="27"/>
    <w:bookmarkEnd w:id="28"/>
    <w:bookmarkStart w:id="30" w:name="professionalism-and-cultural-relevance"/>
    <w:p>
      <w:pPr>
        <w:pStyle w:val="Heading2"/>
      </w:pPr>
      <w:r>
        <w:t xml:space="preserve">6. Professionalism and Cultural Relevance</w:t>
      </w:r>
    </w:p>
    <w:bookmarkStart w:id="29" w:name="rating-4-distinguished-2"/>
    <w:p>
      <w:pPr>
        <w:pStyle w:val="Heading3"/>
      </w:pPr>
      <w:r>
        <w:t xml:space="preserve">Rating: 4 (Distinguished)</w:t>
      </w:r>
    </w:p>
    <w:p>
      <w:pPr>
        <w:pStyle w:val="FirstParagraph"/>
      </w:pPr>
      <w:r>
        <w:t xml:space="preserve">The Teacher Secondary demonstrated high levels of professionalism. The teacher arrived early, was dressed appropriately, and showed a deep commitment to the students' success.</w:t>
      </w:r>
    </w:p>
    <w:p>
      <w:pPr>
        <w:pStyle w:val="BodyText"/>
      </w:pPr>
      <w:r>
        <w:t xml:space="preserve">Importantly, the teacher integrated cultural values relevant to Sudanese society into the lesson, promoting cooperation and integrity. This contextualization helps students in Khartoum connect academic learning with their daily lives and community values.</w:t>
      </w:r>
    </w:p>
    <w:bookmarkEnd w:id="29"/>
    <w:bookmarkEnd w:id="30"/>
    <w:bookmarkStart w:id="31" w:name="recommendations-for-development"/>
    <w:p>
      <w:pPr>
        <w:pStyle w:val="Heading2"/>
      </w:pPr>
      <w:r>
        <w:t xml:space="preserve">7. Recommendations for Development</w:t>
      </w:r>
    </w:p>
    <w:p>
      <w:pPr>
        <w:pStyle w:val="FirstParagraph"/>
      </w:pPr>
      <w:r>
        <w:t xml:space="preserve">Based on this Peer Review Report, the following recommendations are made for the Teacher Secondary:</w:t>
      </w:r>
    </w:p>
    <w:p>
      <w:pPr>
        <w:numPr>
          <w:ilvl w:val="0"/>
          <w:numId w:val="1004"/>
        </w:numPr>
        <w:pStyle w:val="Compact"/>
      </w:pPr>
      <w:r>
        <w:rPr>
          <w:bCs/>
          <w:b/>
        </w:rPr>
        <w:t xml:space="preserve">Active Learning Strategies:</w:t>
      </w:r>
      <w:r>
        <w:t xml:space="preserve"> </w:t>
      </w:r>
      <w:r>
        <w:t xml:space="preserve">Implement more collaborative learning techniques. Divide the class into small groups to solve problems, fostering peer-to-peer learning.</w:t>
      </w:r>
    </w:p>
    <w:p>
      <w:pPr>
        <w:numPr>
          <w:ilvl w:val="0"/>
          <w:numId w:val="1004"/>
        </w:numPr>
        <w:pStyle w:val="Compact"/>
      </w:pPr>
      <w:r>
        <w:rPr>
          <w:bCs/>
          <w:b/>
        </w:rPr>
        <w:t xml:space="preserve">Differentiated Instruction:</w:t>
      </w:r>
      <w:r>
        <w:t xml:space="preserve"> </w:t>
      </w:r>
      <w:r>
        <w:t xml:space="preserve">Provide extension tasks for advanced students and additional scaffolding for those struggling, ensuring all students in the diverse Khartoum classroom are challenged appropriately.</w:t>
      </w:r>
    </w:p>
    <w:p>
      <w:pPr>
        <w:numPr>
          <w:ilvl w:val="0"/>
          <w:numId w:val="1004"/>
        </w:numPr>
        <w:pStyle w:val="Compact"/>
      </w:pPr>
      <w:r>
        <w:rPr>
          <w:bCs/>
          <w:b/>
        </w:rPr>
        <w:t xml:space="preserve">Feedback Quality:</w:t>
      </w:r>
      <w:r>
        <w:t xml:space="preserve"> </w:t>
      </w:r>
      <w:r>
        <w:t xml:space="preserve">Focus on providing actionable feedback during class exercises to help students improve in real-time.</w:t>
      </w:r>
    </w:p>
    <w:bookmarkEnd w:id="31"/>
    <w:bookmarkStart w:id="32" w:name="conclusion"/>
    <w:p>
      <w:pPr>
        <w:pStyle w:val="Heading2"/>
      </w:pPr>
      <w:r>
        <w:t xml:space="preserve">8. Conclusion</w:t>
      </w:r>
    </w:p>
    <w:p>
      <w:pPr>
        <w:pStyle w:val="FirstParagraph"/>
      </w:pPr>
      <w:r>
        <w:t xml:space="preserve">Overall, Mr. Ahmed El-Tayeb is a highly competent Teacher Secondary who contributes significantly to the educational standards of this school in Khartoum. His strong subject knowledge, excellent classroom management, and dedication to his students are commendable. By incorporating more student-centered activities and refining feedback mechanisms, he can elevate his practice from proficient to distinguished across all domains. This Peer Review Report confirms his status as a valuable asset to the Sudanese secondary education system.</w:t>
      </w:r>
    </w:p>
    <w:bookmarkEnd w:id="32"/>
    <w:p>
      <w:pPr>
        <w:pStyle w:val="BodyText"/>
      </w:pPr>
      <w:r>
        <w:rPr>
          <w:bCs/>
          <w:b/>
        </w:rPr>
        <w:t xml:space="preserve">Signature of Peer Reviewer:</w:t>
      </w:r>
      <w:r>
        <w:br/>
      </w:r>
      <w:r>
        <w:t xml:space="preserve">Mrs. Fatima Hassan</w:t>
      </w:r>
      <w:r>
        <w:br/>
      </w:r>
      <w:r>
        <w:t xml:space="preserve">Date: October 25, 2023</w:t>
      </w:r>
    </w:p>
    <w:p>
      <w:pPr>
        <w:pStyle w:val="BodyText"/>
      </w:pPr>
      <w:r>
        <w:rPr>
          <w:bCs/>
          <w:b/>
        </w:rPr>
        <w:t xml:space="preserve">Signature of Teacher Secondary:</w:t>
      </w:r>
      <w:r>
        <w:br/>
      </w:r>
      <w:r>
        <w:t xml:space="preserve">Mr. Ahmed El-Tayeb</w:t>
      </w:r>
      <w:r>
        <w:br/>
      </w:r>
      <w:r>
        <w:t xml:space="preserve">Date: October 25,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Education - Khartoum, Sudan</dc:title>
  <dc:creator/>
  <dc:language>en</dc:language>
  <cp:keywords/>
  <dcterms:created xsi:type="dcterms:W3CDTF">2026-10-10T08:08:51Z</dcterms:created>
  <dcterms:modified xsi:type="dcterms:W3CDTF">2026-10-10T08:08:51Z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