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Zurich,</w:t>
      </w:r>
      <w:r>
        <w:t xml:space="preserve"> </w:t>
      </w:r>
      <w:r>
        <w:t xml:space="preserve">Switzerland</w:t>
      </w:r>
    </w:p>
    <w:bookmarkStart w:id="20" w:name="peer-review-report"/>
    <w:p>
      <w:pPr>
        <w:pStyle w:val="Heading1"/>
      </w:pPr>
      <w:r>
        <w:t xml:space="preserve">Peer Review Report</w:t>
      </w:r>
    </w:p>
    <w:p>
      <w:pPr>
        <w:pStyle w:val="FirstParagraph"/>
      </w:pPr>
      <w:r>
        <w:rPr>
          <w:bCs/>
          <w:b/>
        </w:rPr>
        <w:t xml:space="preserve">Institution:</w:t>
      </w:r>
      <w:r>
        <w:t xml:space="preserve"> </w:t>
      </w:r>
      <w:r>
        <w:t xml:space="preserve">Secondary School Zurich, Switzerland</w:t>
      </w:r>
    </w:p>
    <w:p>
      <w:pPr>
        <w:pStyle w:val="BodyText"/>
      </w:pPr>
      <w:r>
        <w:rPr>
          <w:bCs/>
          <w:b/>
        </w:rPr>
        <w:t xml:space="preserve">Date of Review:</w:t>
      </w:r>
      <w:r>
        <w:t xml:space="preserve"> </w:t>
      </w:r>
      <w:r>
        <w:t xml:space="preserve">October 15, 2023</w:t>
      </w:r>
    </w:p>
    <w:p>
      <w:pPr>
        <w:pStyle w:val="BodyText"/>
      </w:pPr>
      <w:r>
        <w:rPr>
          <w:bCs/>
          <w:b/>
        </w:rPr>
        <w:t xml:space="preserve">Reviewer:</w:t>
      </w:r>
      <w:r>
        <w:t xml:space="preserve"> </w:t>
      </w:r>
      <w:r>
        <w:t xml:space="preserve">Dr. Anna Müller, Senior Educator</w:t>
      </w:r>
    </w:p>
    <w:p>
      <w:pPr>
        <w:pStyle w:val="BodyText"/>
      </w:pPr>
      <w:r>
        <w:rPr>
          <w:bCs/>
          <w:b/>
        </w:rPr>
        <w:t xml:space="preserve">Subject:</w:t>
      </w:r>
      <w:r>
        <w:t xml:space="preserve"> </w:t>
      </w:r>
      <w:r>
        <w:t xml:space="preserve">Teacher Secondary Performance Evaluation</w:t>
      </w:r>
    </w:p>
    <w:bookmarkEnd w:id="20"/>
    <w:bookmarkStart w:id="21" w:name="introduction"/>
    <w:p>
      <w:pPr>
        <w:pStyle w:val="Heading2"/>
      </w:pPr>
      <w:r>
        <w:t xml:space="preserve">Introduction</w:t>
      </w:r>
    </w:p>
    <w:p>
      <w:pPr>
        <w:pStyle w:val="FirstParagraph"/>
      </w:pPr>
      <w:r>
        <w:t xml:space="preserve">This Peer Review Report has been prepared to evaluate the professional performance of a Teacher Secondary at a secondary school in Zurich, Switzerland. The purpose of this review is to provide constructive feedback that aligns with the educational standards and expectations set by the Zurich cantonal education authorities. The review focuses on teaching practices, classroom management, student engagement, curriculum implementation, and professional development.</w:t>
      </w:r>
    </w:p>
    <w:bookmarkEnd w:id="21"/>
    <w:bookmarkStart w:id="22" w:name="teaching-practices"/>
    <w:p>
      <w:pPr>
        <w:pStyle w:val="Heading2"/>
      </w:pPr>
      <w:r>
        <w:t xml:space="preserve">Teaching Practices</w:t>
      </w:r>
    </w:p>
    <w:p>
      <w:pPr>
        <w:pStyle w:val="FirstParagraph"/>
      </w:pPr>
      <w:r>
        <w:t xml:space="preserve">The Teacher Secondary demonstrates a strong command of subject matter and effectively integrates it into lesson plans. Lessons are well-structured, with clear objectives that align with the Swiss national curriculum guidelines. The teacher employs a variety of instructional strategies, including interactive discussions, group work, and hands-on activities, which cater to diverse learning styles. This approach is particularly effective in a multicultural environment like Zurich, where students come from varied backgrounds.</w:t>
      </w:r>
    </w:p>
    <w:p>
      <w:pPr>
        <w:pStyle w:val="BodyText"/>
      </w:pPr>
      <w:r>
        <w:t xml:space="preserve">One notable strength is the teacher’s ability to differentiate instruction. For instance, during a mathematics lesson, the teacher provided additional support to students who struggled with complex concepts while offering enrichment tasks for advanced learners. This ensures that all students are challenged appropriately and can achieve their full potential.</w:t>
      </w:r>
    </w:p>
    <w:bookmarkEnd w:id="22"/>
    <w:bookmarkStart w:id="23" w:name="classroom-management"/>
    <w:p>
      <w:pPr>
        <w:pStyle w:val="Heading2"/>
      </w:pPr>
      <w:r>
        <w:t xml:space="preserve">Classroom Management</w:t>
      </w:r>
    </w:p>
    <w:p>
      <w:pPr>
        <w:pStyle w:val="FirstParagraph"/>
      </w:pPr>
      <w:r>
        <w:t xml:space="preserve">Classroom management is a critical aspect of effective teaching, and the Teacher Secondary excels in this area. The classroom environment is organized, respectful, and conducive to learning. Clear rules and expectations are established at the beginning of the school year, and they are consistently enforced. This creates a sense of structure and predictability, which helps students feel secure and focused.</w:t>
      </w:r>
    </w:p>
    <w:p>
      <w:pPr>
        <w:pStyle w:val="BodyText"/>
      </w:pPr>
      <w:r>
        <w:t xml:space="preserve">The teacher also fosters positive relationships with students, which contributes to a harmonious classroom atmosphere. By showing empathy and understanding, the teacher builds trust and encourages students to participate actively. This is especially important in Zurich, where schools often serve as a melting pot of cultures and languages.</w:t>
      </w:r>
    </w:p>
    <w:bookmarkEnd w:id="23"/>
    <w:bookmarkStart w:id="24" w:name="student-engagement"/>
    <w:p>
      <w:pPr>
        <w:pStyle w:val="Heading2"/>
      </w:pPr>
      <w:r>
        <w:t xml:space="preserve">Student Engagement</w:t>
      </w:r>
    </w:p>
    <w:p>
      <w:pPr>
        <w:pStyle w:val="FirstParagraph"/>
      </w:pPr>
      <w:r>
        <w:t xml:space="preserve">Engaging students is a hallmark of the Teacher Secondary’s practice. Lessons are designed to be interactive and relevant, capturing students’ interest and motivating them to learn. For example, during a history lesson on Swiss federalism, the teacher organized a debate where students argued different perspectives. This not only deepened their understanding of the topic but also developed their critical thinking and communication skills.</w:t>
      </w:r>
    </w:p>
    <w:p>
      <w:pPr>
        <w:pStyle w:val="BodyText"/>
      </w:pPr>
      <w:r>
        <w:t xml:space="preserve">Furthermore, the teacher incorporates technology into lessons to enhance engagement. Tools such as interactive whiteboards, educational apps, and online resources are used effectively to supplement traditional teaching methods. This aligns with Zurich’s commitment to integrating digital literacy into the curriculum.</w:t>
      </w:r>
    </w:p>
    <w:bookmarkEnd w:id="24"/>
    <w:bookmarkStart w:id="25" w:name="curriculum-implementation"/>
    <w:p>
      <w:pPr>
        <w:pStyle w:val="Heading2"/>
      </w:pPr>
      <w:r>
        <w:t xml:space="preserve">Curriculum Implementation</w:t>
      </w:r>
    </w:p>
    <w:p>
      <w:pPr>
        <w:pStyle w:val="FirstParagraph"/>
      </w:pPr>
      <w:r>
        <w:t xml:space="preserve">The Teacher Secondary adheres closely to the curriculum guidelines set by the Zurich cantonal education department. Lessons are aligned with learning outcomes, and assessments are designed to measure student progress accurately. The teacher regularly reviews and updates lesson plans to ensure they remain relevant and responsive to students’ needs.</w:t>
      </w:r>
    </w:p>
    <w:p>
      <w:pPr>
        <w:pStyle w:val="BodyText"/>
      </w:pPr>
      <w:r>
        <w:t xml:space="preserve">In addition, the teacher collaborates with colleagues to share best practices and resources. This collaborative approach strengthens the overall quality of education provided by the school and ensures consistency across classrooms.</w:t>
      </w:r>
    </w:p>
    <w:bookmarkEnd w:id="25"/>
    <w:bookmarkStart w:id="26" w:name="professional-development"/>
    <w:p>
      <w:pPr>
        <w:pStyle w:val="Heading2"/>
      </w:pPr>
      <w:r>
        <w:t xml:space="preserve">Professional Development</w:t>
      </w:r>
    </w:p>
    <w:p>
      <w:pPr>
        <w:pStyle w:val="FirstParagraph"/>
      </w:pPr>
      <w:r>
        <w:t xml:space="preserve">Continuous professional development is essential for educators, and the Teacher Secondary actively seeks opportunities to grow. The teacher has attended workshops on inclusive education and differentiated instruction, which have enhanced their ability to support diverse learners. Additionally, the teacher participates in professional learning communities (PLCs) to discuss challenges and solutions with peers.</w:t>
      </w:r>
    </w:p>
    <w:p>
      <w:pPr>
        <w:pStyle w:val="BodyText"/>
      </w:pPr>
      <w:r>
        <w:t xml:space="preserve">This commitment to professional growth reflects the high standards expected of educators in Zurich, Switzerland, where lifelong learning is highly valued.</w:t>
      </w:r>
    </w:p>
    <w:bookmarkEnd w:id="26"/>
    <w:bookmarkStart w:id="27" w:name="areas-for-improvement"/>
    <w:p>
      <w:pPr>
        <w:pStyle w:val="Heading2"/>
      </w:pPr>
      <w:r>
        <w:t xml:space="preserve">Areas for Improvement</w:t>
      </w:r>
    </w:p>
    <w:p>
      <w:pPr>
        <w:pStyle w:val="FirstParagraph"/>
      </w:pPr>
      <w:r>
        <w:t xml:space="preserve">While the Teacher Secondary demonstrates many strengths, there are areas for improvement. One suggestion is to incorporate more formative assessments to monitor student progress throughout the term. This would allow the teacher to identify gaps in understanding early and adjust instruction accordingly.</w:t>
      </w:r>
    </w:p>
    <w:p>
      <w:pPr>
        <w:pStyle w:val="BodyText"/>
      </w:pPr>
      <w:r>
        <w:t xml:space="preserve">Another area for growth is increasing parental involvement. Engaging parents in their children’s education can strengthen the home-school connection and support student success. The teacher could consider organizing regular parent-teacher meetings or sending home newsletters to keep families informed.</w:t>
      </w:r>
    </w:p>
    <w:bookmarkEnd w:id="27"/>
    <w:bookmarkStart w:id="28" w:name="conclusion"/>
    <w:p>
      <w:pPr>
        <w:pStyle w:val="Heading2"/>
      </w:pPr>
      <w:r>
        <w:t xml:space="preserve">Conclusion</w:t>
      </w:r>
    </w:p>
    <w:p>
      <w:pPr>
        <w:pStyle w:val="FirstParagraph"/>
      </w:pPr>
      <w:r>
        <w:t xml:space="preserve">In conclusion, this Peer Review Report highlights the exemplary performance of the Teacher Secondary at a secondary school in Zurich, Switzerland. The teacher’s dedication to effective teaching practices, classroom management, student engagement, and professional development is commendable. By addressing the identified areas for improvement, the teacher can further enhance their impact on student learning and contribute to the school’s mission of excellence.</w:t>
      </w:r>
    </w:p>
    <w:bookmarkEnd w:id="28"/>
    <w:p>
      <w:pPr>
        <w:pStyle w:val="BodyText"/>
      </w:pPr>
      <w:r>
        <w:rPr>
          <w:bCs/>
          <w:b/>
        </w:rPr>
        <w:t xml:space="preserve">Reviewer’s Signature:</w:t>
      </w:r>
      <w:r>
        <w:t xml:space="preserve"> </w:t>
      </w:r>
      <w:r>
        <w:t xml:space="preserve">___________________________</w:t>
      </w:r>
    </w:p>
    <w:p>
      <w:pPr>
        <w:pStyle w:val="BodyText"/>
      </w:pPr>
      <w:r>
        <w:rPr>
          <w:bCs/>
          <w:b/>
        </w:rPr>
        <w:t xml:space="preserve">Date:</w:t>
      </w:r>
      <w:r>
        <w:t xml:space="preserve"> </w:t>
      </w:r>
      <w:r>
        <w:t xml:space="preserve">October 20,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Teacher Secondary - Zurich, Switzerland</dc:title>
  <dc:creator/>
  <dc:language>en</dc:language>
  <cp:keywords/>
  <dcterms:created xsi:type="dcterms:W3CDTF">2026-10-10T07:09:13Z</dcterms:created>
  <dcterms:modified xsi:type="dcterms:W3CDTF">2026-10-10T07:09:13Z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