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Secondary</w:t>
      </w:r>
      <w:r>
        <w:t xml:space="preserve"> </w:t>
      </w:r>
      <w:r>
        <w:t xml:space="preserve">Teacher</w:t>
      </w:r>
      <w:r>
        <w:t xml:space="preserve"> </w:t>
      </w:r>
      <w:r>
        <w:t xml:space="preserve">Evaluation</w:t>
      </w:r>
    </w:p>
    <w:bookmarkStart w:id="28" w:name="X1bd1f4f0ddf2f2d8d4dc9055bc5945f4c6d8b35"/>
    <w:p>
      <w:pPr>
        <w:pStyle w:val="Heading1"/>
      </w:pPr>
      <w:r>
        <w:t xml:space="preserve">Peer Review Report: Secondary Teacher Evaluation</w:t>
      </w:r>
    </w:p>
    <w:p>
      <w:pPr>
        <w:pStyle w:val="FirstParagraph"/>
      </w:pPr>
      <w:r>
        <w:rPr>
          <w:bCs/>
          <w:b/>
        </w:rPr>
        <w:t xml:space="preserve">Teacher Name:</w:t>
      </w:r>
      <w:r>
        <w:t xml:space="preserve"> </w:t>
      </w:r>
      <w:r>
        <w:t xml:space="preserve">[Insert Teacher Name]</w:t>
      </w:r>
      <w:r>
        <w:br/>
      </w:r>
      <w:r>
        <w:rPr>
          <w:bCs/>
          <w:b/>
        </w:rPr>
        <w:t xml:space="preserve">Grade Level:</w:t>
      </w:r>
      <w:r>
        <w:t xml:space="preserve"> </w:t>
      </w:r>
      <w:r>
        <w:t xml:space="preserve">Secondary (6-12)</w:t>
      </w:r>
      <w:r>
        <w:br/>
      </w:r>
      <w:r>
        <w:rPr>
          <w:bCs/>
          <w:b/>
        </w:rPr>
        <w:t xml:space="preserve">Subject Area:</w:t>
      </w:r>
      <w:r>
        <w:t xml:space="preserve"> </w:t>
      </w:r>
      <w:r>
        <w:t xml:space="preserve">[Insert Subject]</w:t>
      </w:r>
      <w:r>
        <w:br/>
      </w:r>
      <w:r>
        <w:rPr>
          <w:bCs/>
          <w:b/>
        </w:rPr>
        <w:t xml:space="preserve">School:</w:t>
      </w:r>
      <w:r>
        <w:t xml:space="preserve"> </w:t>
      </w:r>
      <w:r>
        <w:t xml:space="preserve">[Insert School Name], Houston, Texas</w:t>
      </w:r>
    </w:p>
    <w:p>
      <w:pPr>
        <w:pStyle w:val="BodyText"/>
      </w:pPr>
      <w:r>
        <w:rPr>
          <w:bCs/>
          <w:b/>
        </w:rPr>
        <w:t xml:space="preserve">Reviewer Name:</w:t>
      </w:r>
      <w:r>
        <w:t xml:space="preserve"> </w:t>
      </w:r>
      <w:r>
        <w:t xml:space="preserve">[Insert Reviewer Name]</w:t>
      </w:r>
      <w:r>
        <w:br/>
      </w:r>
      <w:r>
        <w:rPr>
          <w:bCs/>
          <w:b/>
        </w:rPr>
        <w:t xml:space="preserve">Review Date:</w:t>
      </w:r>
      <w:r>
        <w:t xml:space="preserve"> </w:t>
      </w:r>
      <w:r>
        <w:t xml:space="preserve">[Insert Date]</w:t>
      </w:r>
      <w:r>
        <w:br/>
      </w:r>
      <w:r>
        <w:rPr>
          <w:bCs/>
          <w:b/>
        </w:rPr>
        <w:t xml:space="preserve">Observation Date:</w:t>
      </w:r>
      <w:r>
        <w:t xml:space="preserve"> </w:t>
      </w:r>
      <w:r>
        <w:t xml:space="preserve">[Insert Date]</w:t>
      </w:r>
      <w:r>
        <w:br/>
      </w:r>
      <w:r>
        <w:rPr>
          <w:bCs/>
          <w:b/>
        </w:rPr>
        <w:t xml:space="preserve">Location:</w:t>
      </w:r>
      <w:r>
        <w:t xml:space="preserve"> </w:t>
      </w:r>
      <w:r>
        <w:t xml:space="preserve">United States, Houston</w:t>
      </w:r>
    </w:p>
    <w:bookmarkStart w:id="20" w:name="introduction-and-purpose"/>
    <w:p>
      <w:pPr>
        <w:pStyle w:val="Heading2"/>
      </w:pPr>
      <w:r>
        <w:t xml:space="preserve">1. Introduction and Purpose</w:t>
      </w:r>
    </w:p>
    <w:p>
      <w:pPr>
        <w:pStyle w:val="FirstParagraph"/>
      </w:pPr>
      <w:r>
        <w:t xml:space="preserve">This Peer Review Report is designed to evaluate the professional performance of a Secondary Teacher within the educational framework of Houston, Texas. The purpose of this review is to provide constructive feedback, identify areas of strength, and suggest opportunities for professional growth. This evaluation aligns with the standards set by the Houston Independent School District (HISD) and broader educational guidelines in the United States. The review focuses on instructional practices, classroom management, student engagement, and adherence to curriculum standards.</w:t>
      </w:r>
    </w:p>
    <w:bookmarkEnd w:id="20"/>
    <w:bookmarkStart w:id="21" w:name="instructional-planning-and-preparation"/>
    <w:p>
      <w:pPr>
        <w:pStyle w:val="Heading2"/>
      </w:pPr>
      <w:r>
        <w:t xml:space="preserve">2. Instructional Planning and Preparation</w:t>
      </w:r>
    </w:p>
    <w:p>
      <w:pPr>
        <w:pStyle w:val="FirstParagraph"/>
      </w:pPr>
      <w:r>
        <w:t xml:space="preserve">The Secondary Teacher demonstrated a high level of preparation in lesson planning. Lessons were aligned with the Texas Essential Knowledge and Skills (TEKS) standards, ensuring that students in Houston were receiving instruction that met state requirements. The teacher effectively integrated diverse instructional strategies, including direct instruction, collaborative learning, and technology-enhanced activities.</w:t>
      </w:r>
    </w:p>
    <w:p>
      <w:pPr>
        <w:pStyle w:val="BodyText"/>
      </w:pPr>
      <w:r>
        <w:t xml:space="preserve">Materials and resources were well-organized and accessible to students. The teacher showed an understanding of the diverse needs of students in Houston, incorporating culturally responsive teaching practices that reflected the multicultural demographics of the community. Lesson objectives were clearly stated and communicated to students, providing a clear roadmap for learning.</w:t>
      </w:r>
    </w:p>
    <w:bookmarkEnd w:id="21"/>
    <w:bookmarkStart w:id="22" w:name="classroom-environment-and-management"/>
    <w:p>
      <w:pPr>
        <w:pStyle w:val="Heading2"/>
      </w:pPr>
      <w:r>
        <w:t xml:space="preserve">3. Classroom Environment and Management</w:t>
      </w:r>
    </w:p>
    <w:p>
      <w:pPr>
        <w:pStyle w:val="FirstParagraph"/>
      </w:pPr>
      <w:r>
        <w:t xml:space="preserve">The classroom environment was conducive to learning, with clear expectations and routines established. The Secondary Teacher maintained a positive and respectful atmosphere, fostering a sense of community among students. Classroom management strategies were effective, with minimal disruptions and a focus on student engagement.</w:t>
      </w:r>
    </w:p>
    <w:p>
      <w:pPr>
        <w:pStyle w:val="BodyText"/>
      </w:pPr>
      <w:r>
        <w:t xml:space="preserve">The teacher utilized proactive management techniques, such as clear instructions, consistent reinforcement of expectations, and timely feedback. Students felt safe and supported, which is particularly important in the diverse educational landscape of Houston. The physical layout of the classroom facilitated both individual and group work, enhancing the overall learning experience.</w:t>
      </w:r>
    </w:p>
    <w:bookmarkEnd w:id="22"/>
    <w:bookmarkStart w:id="23" w:name="X5f644126c80c41b64fcf1f123d5d31c8ff81ea9"/>
    <w:p>
      <w:pPr>
        <w:pStyle w:val="Heading2"/>
      </w:pPr>
      <w:r>
        <w:t xml:space="preserve">4. Instructional Delivery and Student Engagement</w:t>
      </w:r>
    </w:p>
    <w:p>
      <w:pPr>
        <w:pStyle w:val="FirstParagraph"/>
      </w:pPr>
      <w:r>
        <w:t xml:space="preserve">Instructional delivery was dynamic and engaging, with the Secondary Teacher employing a variety of teaching methods to cater to different learning styles. The teacher effectively used questioning techniques to promote critical thinking and deeper understanding of the subject matter. Students were actively involved in the learning process, participating in discussions, group activities, and hands-on projects.</w:t>
      </w:r>
    </w:p>
    <w:p>
      <w:pPr>
        <w:pStyle w:val="BodyText"/>
      </w:pPr>
      <w:r>
        <w:t xml:space="preserve">The teacher demonstrated a strong command of the subject matter and was able to explain complex concepts in a clear and accessible manner. Technology was integrated seamlessly into lessons, enhancing student engagement and providing opportunities for interactive learning. The teacher also encouraged student autonomy, allowing learners to take ownership of their education.</w:t>
      </w:r>
    </w:p>
    <w:bookmarkEnd w:id="23"/>
    <w:bookmarkStart w:id="24" w:name="assessment-and-feedback"/>
    <w:p>
      <w:pPr>
        <w:pStyle w:val="Heading2"/>
      </w:pPr>
      <w:r>
        <w:t xml:space="preserve">5. Assessment and Feedback</w:t>
      </w:r>
    </w:p>
    <w:p>
      <w:pPr>
        <w:pStyle w:val="FirstParagraph"/>
      </w:pPr>
      <w:r>
        <w:t xml:space="preserve">The Secondary Teacher implemented a variety of formative and summative assessments to monitor student progress. Assessments were aligned with lesson objectives and provided valuable insights into student understanding. The teacher used assessment data to inform instruction, making adjustments as needed to support student learning.</w:t>
      </w:r>
    </w:p>
    <w:p>
      <w:pPr>
        <w:pStyle w:val="BodyText"/>
      </w:pPr>
      <w:r>
        <w:t xml:space="preserve">Feedback was timely, specific, and constructive, helping students to understand their strengths and areas for improvement. The teacher encouraged self-assessment and reflection, promoting a growth mindset among students. In the context of Houston's educational standards, the teacher ensured that assessments were fair and equitable, accommodating the diverse needs of all learners.</w:t>
      </w:r>
    </w:p>
    <w:bookmarkEnd w:id="24"/>
    <w:bookmarkStart w:id="25" w:name="professionalism-and-collaboration"/>
    <w:p>
      <w:pPr>
        <w:pStyle w:val="Heading2"/>
      </w:pPr>
      <w:r>
        <w:t xml:space="preserve">6. Professionalism and Collaboration</w:t>
      </w:r>
    </w:p>
    <w:p>
      <w:pPr>
        <w:pStyle w:val="FirstParagraph"/>
      </w:pPr>
      <w:r>
        <w:t xml:space="preserve">The Secondary Teacher exhibited a high level of professionalism, demonstrating a commitment to continuous improvement and collaboration with colleagues. The teacher actively participated in professional development opportunities and shared best practices with peers. Communication with parents and guardians was effective, fostering strong home-school partnerships.</w:t>
      </w:r>
    </w:p>
    <w:p>
      <w:pPr>
        <w:pStyle w:val="BodyText"/>
      </w:pPr>
      <w:r>
        <w:t xml:space="preserve">In the collaborative environment of Houston schools, the teacher contributed positively to team meetings and interdisciplinary projects. The teacher's dedication to student success and adherence to ethical standards reflected the values of the educational community in the United States.</w:t>
      </w:r>
    </w:p>
    <w:bookmarkEnd w:id="25"/>
    <w:bookmarkStart w:id="26" w:name="areas-for-growth-and-recommendations"/>
    <w:p>
      <w:pPr>
        <w:pStyle w:val="Heading2"/>
      </w:pPr>
      <w:r>
        <w:t xml:space="preserve">7. Areas for Growth and Recommendations</w:t>
      </w:r>
    </w:p>
    <w:p>
      <w:pPr>
        <w:pStyle w:val="FirstParagraph"/>
      </w:pPr>
      <w:r>
        <w:t xml:space="preserve">While the Secondary Teacher demonstrated many strengths, there are areas for continued growth. It is recommended that the teacher further explore differentiated instruction strategies to better support students with varying levels of proficiency. Additionally, increasing the use of project-based learning could enhance student engagement and real-world application of knowledge.</w:t>
      </w:r>
    </w:p>
    <w:p>
      <w:pPr>
        <w:pStyle w:val="BodyText"/>
      </w:pPr>
      <w:r>
        <w:t xml:space="preserve">The teacher is encouraged to continue leveraging technology in innovative ways and to seek feedback from students to refine instructional practices. Ongoing collaboration with colleagues and participation in professional learning communities will support the teacher's development and ensure alignment with evolving educational standards in Houston and beyond.</w:t>
      </w:r>
    </w:p>
    <w:bookmarkEnd w:id="26"/>
    <w:bookmarkStart w:id="27" w:name="conclusion"/>
    <w:p>
      <w:pPr>
        <w:pStyle w:val="Heading2"/>
      </w:pPr>
      <w:r>
        <w:t xml:space="preserve">8. Conclusion</w:t>
      </w:r>
    </w:p>
    <w:p>
      <w:pPr>
        <w:pStyle w:val="FirstParagraph"/>
      </w:pPr>
      <w:r>
        <w:t xml:space="preserve">This Peer Review Report highlights the strengths and areas for growth of the Secondary Teacher in the context of Houston's educational environment. The teacher's dedication to student success, effective instructional practices, and commitment to professionalism are commendable. With continued focus on the recommended areas for improvement, the teacher is well-positioned to make an even greater impact on student learning and achievement.</w:t>
      </w:r>
    </w:p>
    <w:bookmarkEnd w:id="27"/>
    <w:p>
      <w:pPr>
        <w:pStyle w:val="BodyText"/>
      </w:pPr>
      <w:r>
        <w:rPr>
          <w:bCs/>
          <w:b/>
        </w:rPr>
        <w:t xml:space="preserve">Reviewer Signature:</w:t>
      </w:r>
      <w:r>
        <w:br/>
      </w:r>
      <w:r>
        <w:t xml:space="preserve">[Insert Name]</w:t>
      </w:r>
      <w:r>
        <w:br/>
      </w:r>
      <w:r>
        <w:t xml:space="preserve">[Insert Title]</w:t>
      </w:r>
    </w:p>
    <w:p>
      <w:pPr>
        <w:pStyle w:val="BodyText"/>
      </w:pPr>
      <w:r>
        <w:rPr>
          <w:bCs/>
          <w:b/>
        </w:rPr>
        <w:t xml:space="preserve">Teacher Signature:</w:t>
      </w:r>
      <w:r>
        <w:br/>
      </w:r>
      <w:r>
        <w:t xml:space="preserve">[Insert Name]</w:t>
      </w:r>
      <w:r>
        <w:br/>
      </w:r>
      <w:r>
        <w:t xml:space="preserve">[Insert Title]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Secondary Teacher Evaluation</dc:title>
  <dc:creator/>
  <dc:language>en</dc:language>
  <cp:keywords/>
  <dcterms:created xsi:type="dcterms:W3CDTF">2026-10-10T04:22:23Z</dcterms:created>
  <dcterms:modified xsi:type="dcterms:W3CDTF">2026-10-10T04:22:23Z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