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Dhaka,</w:t>
      </w:r>
      <w:r>
        <w:t xml:space="preserve"> </w:t>
      </w:r>
      <w:r>
        <w:t xml:space="preserve">Bangladesh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Telecommunication Engineer</w:t>
      </w:r>
    </w:p>
    <w:p>
      <w:pPr>
        <w:pStyle w:val="BodyText"/>
      </w:pPr>
      <w:r>
        <w:rPr>
          <w:bCs/>
          <w:b/>
        </w:rPr>
        <w:t xml:space="preserve">Location:</w:t>
      </w:r>
      <w:r>
        <w:t xml:space="preserve"> </w:t>
      </w:r>
      <w:r>
        <w:t xml:space="preserve">Dhaka, Bangladesh</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technical proficiency, project management capabilities, and regulatory compliance adherence of a senior Telecommunication Engineer operating within the bustling telecommunications landscape of Dhaka, Bangladesh. The primary objective of this review is to ensure that the engineer’s methodologies align with international standards while effectively addressing the unique infrastructural challenges present in the Dhaka metropolitan area.</w:t>
      </w:r>
    </w:p>
    <w:p>
      <w:pPr>
        <w:pStyle w:val="BodyText"/>
      </w:pPr>
      <w:r>
        <w:t xml:space="preserve">The scope of this review encompasses the engineer’s recent contributions to fiber optic network expansion, 4G/5G spectrum optimization, and the implementation of resilient communication protocols in high-density urban zones. Given the rapid digital transformation occurring in Bangladesh, the role of the Telecommunication Engineer is pivotal in bridging the digital divide and ensuring seamless connectivity for millions of users in Dhaka.</w:t>
      </w:r>
    </w:p>
    <w:bookmarkEnd w:id="21"/>
    <w:bookmarkStart w:id="22" w:name="Xf02df9098d9778b2b9c2574d0e2b473dac42949"/>
    <w:p>
      <w:pPr>
        <w:pStyle w:val="Heading2"/>
      </w:pPr>
      <w:r>
        <w:t xml:space="preserve">2. Technical Competency and Network Architecture</w:t>
      </w:r>
    </w:p>
    <w:p>
      <w:pPr>
        <w:pStyle w:val="FirstParagraph"/>
      </w:pPr>
      <w:r>
        <w:t xml:space="preserve">The review panel assessed the engineer’s technical documentation and design schematics for recent network deployments in the Gulshan and Banani sectors of Dhaka. The Telecommunication Engineer demonstrated a robust understanding of modern network architecture, particularly in the integration of Passive Optical Networks (PON) with existing copper infrastructure.</w:t>
      </w:r>
    </w:p>
    <w:p>
      <w:pPr>
        <w:pStyle w:val="BodyText"/>
      </w:pPr>
      <w:r>
        <w:t xml:space="preserve">A critical aspect of the evaluation focused on the engineer’s ability to manage signal attenuation and interference in Dhaka’s complex urban environment. The peer reviewers noted that the engineer successfully implemented advanced routing algorithms to mitigate latency issues caused by heavy traffic congestion and physical obstructions. The design choices reflected a deep knowledge of the Bangladesh Telecommunication Regulatory Commission (BTRC) guidelines regarding frequency allocation and transmission power limits.</w:t>
      </w:r>
    </w:p>
    <w:p>
      <w:pPr>
        <w:pStyle w:val="BodyText"/>
      </w:pPr>
      <w:r>
        <w:t xml:space="preserve">Furthermore, the engineer’s approach to redundancy and failover mechanisms was highly commended. In a region prone to seasonal power fluctuations and monsoon-related disruptions, the Telecommunication Engineer designed a network topology that ensures high availability. The use of diverse fiber paths and automated switching protocols demonstrated a proactive stance on maintaining service continuity for critical infrastructure in Dhaka.</w:t>
      </w:r>
    </w:p>
    <w:bookmarkEnd w:id="22"/>
    <w:bookmarkStart w:id="23" w:name="X4fc68d315903e97fbabc1fedaf713e2e8fe30c1"/>
    <w:p>
      <w:pPr>
        <w:pStyle w:val="Heading2"/>
      </w:pPr>
      <w:r>
        <w:t xml:space="preserve">3. Project Management and Operational Efficiency</w:t>
      </w:r>
    </w:p>
    <w:p>
      <w:pPr>
        <w:pStyle w:val="FirstParagraph"/>
      </w:pPr>
      <w:r>
        <w:t xml:space="preserve">Beyond technical design, this Peer Review Report evaluates the engineer’s project management skills. The deployment of telecommunications infrastructure in Dhaka requires navigating a myriad of logistical challenges, including right-of-way acquisitions, coordination with local municipal authorities, and managing a diverse workforce.</w:t>
      </w:r>
    </w:p>
    <w:p>
      <w:pPr>
        <w:pStyle w:val="BodyText"/>
      </w:pPr>
      <w:r>
        <w:t xml:space="preserve">The Telecommunication Engineer exhibited strong leadership qualities, effectively coordinating between international vendors and local subcontractors. The review found that project timelines were consistently met, with minimal deviations from the budget. The engineer’s ability to streamline the installation process for cell towers and fiber nodes in densely populated areas like Mirpur and Dhanmondi was particularly noteworthy.</w:t>
      </w:r>
    </w:p>
    <w:p>
      <w:pPr>
        <w:pStyle w:val="BodyText"/>
      </w:pPr>
      <w:r>
        <w:t xml:space="preserve">Operational efficiency was further evidenced by the engineer’s implementation of predictive maintenance strategies. By utilizing network monitoring tools to identify potential bottlenecks before they resulted in service outages, the engineer significantly reduced downtime. This data-driven approach is essential for maintaining customer satisfaction in the competitive telecommunications market of Bangladesh.</w:t>
      </w:r>
    </w:p>
    <w:bookmarkEnd w:id="23"/>
    <w:bookmarkStart w:id="24" w:name="Xc1bf6019d7c7f546cd756b019a9b2d8bdab0c79"/>
    <w:p>
      <w:pPr>
        <w:pStyle w:val="Heading2"/>
      </w:pPr>
      <w:r>
        <w:t xml:space="preserve">4. Regulatory Compliance and Safety Standards</w:t>
      </w:r>
    </w:p>
    <w:p>
      <w:pPr>
        <w:pStyle w:val="FirstParagraph"/>
      </w:pPr>
      <w:r>
        <w:t xml:space="preserve">Adherence to regulatory frameworks is non-negotiable in the telecommunications sector. This review confirmed that the Telecommunication Engineer strictly complies with all regulations set forth by the BTRC. The engineer’s documentation clearly outlines how electromagnetic radiation levels from transmission sites remain well within the safety limits prescribed by international health organizations and local laws.</w:t>
      </w:r>
    </w:p>
    <w:p>
      <w:pPr>
        <w:pStyle w:val="BodyText"/>
      </w:pPr>
      <w:r>
        <w:t xml:space="preserve">Safety protocols for field operations in Dhaka were also scrutinized. The engineer has established rigorous safety training programs for technicians working at heights and in hazardous environments. The Peer Review Report highlights that the engineer’s commitment to safety has resulted in a zero-accident record over the past two years, setting a benchmark for the industry in Bangladesh.</w:t>
      </w:r>
    </w:p>
    <w:bookmarkEnd w:id="24"/>
    <w:bookmarkStart w:id="25" w:name="areas-for-improvement"/>
    <w:p>
      <w:pPr>
        <w:pStyle w:val="Heading2"/>
      </w:pPr>
      <w:r>
        <w:t xml:space="preserve">5. Areas for Improvement</w:t>
      </w:r>
    </w:p>
    <w:p>
      <w:pPr>
        <w:pStyle w:val="FirstParagraph"/>
      </w:pPr>
      <w:r>
        <w:t xml:space="preserve">While the overall performance of the Telecommunication Engineer is exemplary, the peer review panel identified a few areas for potential enhancement. Firstly, there is an opportunity to further integrate artificial intelligence (AI) into network management systems to enhance predictive analytics capabilities. Secondly, the engineer could benefit from expanding knowledge in satellite communication integration, which is becoming increasingly relevant for providing connectivity in remote areas surrounding Dhaka.</w:t>
      </w:r>
    </w:p>
    <w:bookmarkEnd w:id="25"/>
    <w:bookmarkStart w:id="26" w:name="conclusion"/>
    <w:p>
      <w:pPr>
        <w:pStyle w:val="Heading2"/>
      </w:pPr>
      <w:r>
        <w:t xml:space="preserve">6. Conclusion</w:t>
      </w:r>
    </w:p>
    <w:p>
      <w:pPr>
        <w:pStyle w:val="FirstParagraph"/>
      </w:pPr>
      <w:r>
        <w:t xml:space="preserve">In conclusion, this Peer Review Report affirms that the Telecommunication Engineer under review possesses the requisite technical expertise, leadership skills, and ethical standards to excel in the dynamic telecommunications environment of Dhaka, Bangladesh. The engineer’s contributions have significantly advanced the reliability and efficiency of communication networks in the region. The panel recommends the continuation of current practices while encouraging the adoption of emerging technologies to stay ahead of the curve.</w:t>
      </w:r>
    </w:p>
    <w:bookmarkEnd w:id="26"/>
    <w:p>
      <w:pPr>
        <w:pStyle w:val="BodyText"/>
      </w:pPr>
      <w:r>
        <w:rPr>
          <w:bCs/>
          <w:b/>
        </w:rPr>
        <w:t xml:space="preserve">Prepared by:</w:t>
      </w:r>
    </w:p>
    <w:p>
      <w:pPr>
        <w:pStyle w:val="BodyText"/>
      </w:pPr>
      <w:r>
        <w:t xml:space="preserve">Dr. Ahmed Rahman</w:t>
      </w:r>
    </w:p>
    <w:p>
      <w:pPr>
        <w:pStyle w:val="BodyText"/>
      </w:pPr>
      <w:r>
        <w:t xml:space="preserve">Senior Peer Reviewer</w:t>
      </w:r>
    </w:p>
    <w:p>
      <w:pPr>
        <w:pStyle w:val="BodyText"/>
      </w:pPr>
      <w:r>
        <w:t xml:space="preserve">Bangladesh Institute of Telecommunications</w:t>
      </w:r>
    </w:p>
    <w:p>
      <w:pPr>
        <w:pStyle w:val="BodyText"/>
      </w:pPr>
      <w:r>
        <w:t xml:space="preserve">Dhaka,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Dhaka, Bangladesh</dc:title>
  <dc:creator/>
  <dc:language>en</dc:language>
  <cp:keywords/>
  <dcterms:created xsi:type="dcterms:W3CDTF">2026-10-10T09:47:46Z</dcterms:created>
  <dcterms:modified xsi:type="dcterms:W3CDTF">2026-10-10T09:47:46Z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