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technical expertise, and overall contributions of a Telecommunication Engineer operating within the dynamic telecommunications landscape of Brazil Brasília. The purpose of this review is to provide a comprehensive assessment of the engineer's capabilities, adherence to industry standards, and alignment with organizational goals. Brasília, as the capital of Brazil, serves as a critical hub for telecommunications infrastructure, making the role of a Telecommunication Engineer pivotal in ensuring seamless connectivity and advanced technological integration.</w:t>
      </w:r>
    </w:p>
    <w:bookmarkEnd w:id="21"/>
    <w:bookmarkStart w:id="22" w:name="scope-of-the-review"/>
    <w:p>
      <w:pPr>
        <w:pStyle w:val="Heading2"/>
      </w:pPr>
      <w:r>
        <w:t xml:space="preserve">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telecommunications systems and technologies.</w:t>
      </w:r>
    </w:p>
    <w:p>
      <w:pPr>
        <w:numPr>
          <w:ilvl w:val="0"/>
          <w:numId w:val="1001"/>
        </w:numPr>
        <w:pStyle w:val="Compact"/>
      </w:pPr>
      <w:r>
        <w:t xml:space="preserve">Project management and execution capabilities.</w:t>
      </w:r>
    </w:p>
    <w:p>
      <w:pPr>
        <w:numPr>
          <w:ilvl w:val="0"/>
          <w:numId w:val="1001"/>
        </w:numPr>
        <w:pStyle w:val="Compact"/>
      </w:pPr>
      <w:r>
        <w:t xml:space="preserve">Compliance with regulatory frameworks specific to Brazil Brasília.</w:t>
      </w:r>
    </w:p>
    <w:p>
      <w:pPr>
        <w:numPr>
          <w:ilvl w:val="0"/>
          <w:numId w:val="1001"/>
        </w:numPr>
        <w:pStyle w:val="Compact"/>
      </w:pPr>
      <w:r>
        <w:t xml:space="preserve">Collaboration and communication skills within multidisciplinary teams.</w:t>
      </w:r>
    </w:p>
    <w:p>
      <w:pPr>
        <w:numPr>
          <w:ilvl w:val="0"/>
          <w:numId w:val="1001"/>
        </w:numPr>
        <w:pStyle w:val="Compact"/>
      </w:pPr>
      <w:r>
        <w:t xml:space="preserve">Innovation and problem-solving in addressing complex telecommunications challenges.</w:t>
      </w:r>
    </w:p>
    <w:bookmarkEnd w:id="22"/>
    <w:bookmarkStart w:id="23" w:name="technical-proficiency"/>
    <w:p>
      <w:pPr>
        <w:pStyle w:val="Heading2"/>
      </w:pPr>
      <w:r>
        <w:t xml:space="preserve">Technical Proficiency</w:t>
      </w:r>
    </w:p>
    <w:p>
      <w:pPr>
        <w:pStyle w:val="FirstParagraph"/>
      </w:pPr>
      <w:r>
        <w:t xml:space="preserve">The Telecommunication Engineer under review has demonstrated a high level of technical proficiency in designing, implementing, and maintaining telecommunications networks. Their expertise spans various domains, including fiber-optic communication, wireless networks, and satellite systems. In the context of Brazil Brasília, where the demand for robust and scalable telecommunications infrastructure is ever-growing, the engineer's ability to leverage cutting-edge technologies has been commendable.</w:t>
      </w:r>
    </w:p>
    <w:p>
      <w:pPr>
        <w:pStyle w:val="BodyText"/>
      </w:pPr>
      <w:r>
        <w:t xml:space="preserve">Notably, the engineer has successfully contributed to projects involving the deployment of 5G networks, which are crucial for supporting the city's smart city initiatives. Their understanding of network architecture, signal propagation, and interference mitigation has been instrumental in optimizing network performance. Furthermore, their familiarity with international standards, such as those set by the International Telecommunication Union (ITU), ensures that the solutions implemented are globally competitive and locally relevant.</w:t>
      </w:r>
    </w:p>
    <w:bookmarkEnd w:id="23"/>
    <w:bookmarkStart w:id="24" w:name="project-management-and-execution"/>
    <w:p>
      <w:pPr>
        <w:pStyle w:val="Heading2"/>
      </w:pPr>
      <w:r>
        <w:t xml:space="preserve">Project Management and Execution</w:t>
      </w:r>
    </w:p>
    <w:p>
      <w:pPr>
        <w:pStyle w:val="FirstParagraph"/>
      </w:pPr>
      <w:r>
        <w:t xml:space="preserve">Effective project management is a cornerstone of success in the telecommunications industry, and the Telecommunication Engineer has excelled in this area. They have consistently delivered projects on time and within budget, demonstrating strong organizational skills and the ability to prioritize tasks effectively. In Brazil Brasília, where large-scale infrastructure projects often involve multiple stakeholders, the engineer's capacity to coordinate with government agencies, private contractors, and technical teams has been particularly noteworthy.</w:t>
      </w:r>
    </w:p>
    <w:p>
      <w:pPr>
        <w:pStyle w:val="BodyText"/>
      </w:pPr>
      <w:r>
        <w:t xml:space="preserve">One standout achievement was their leadership in a project aimed at expanding broadband access to underserved areas within the Federal District. By employing agile methodologies and maintaining transparent communication channels, the engineer ensured that the project met its objectives while addressing the unique challenges posed by the region's geography and demographics.</w:t>
      </w:r>
    </w:p>
    <w:bookmarkEnd w:id="24"/>
    <w:bookmarkStart w:id="25" w:name="regulatory-compliance"/>
    <w:p>
      <w:pPr>
        <w:pStyle w:val="Heading2"/>
      </w:pPr>
      <w:r>
        <w:t xml:space="preserve">Regulatory Compliance</w:t>
      </w:r>
    </w:p>
    <w:p>
      <w:pPr>
        <w:pStyle w:val="FirstParagraph"/>
      </w:pPr>
      <w:r>
        <w:t xml:space="preserve">Operating in Brazil Brasília requires a thorough understanding of the regulatory environment governing telecommunications. The Telecommunication Engineer has shown a commendable commitment to compliance with regulations set forth by the National Telecommunications Agency (ANATEL). Their ability to navigate complex legal frameworks and ensure that all projects adhere to safety, quality, and environmental standards has been a significant asset to the organization.</w:t>
      </w:r>
    </w:p>
    <w:p>
      <w:pPr>
        <w:pStyle w:val="BodyText"/>
      </w:pPr>
      <w:r>
        <w:t xml:space="preserve">Moreover, the engineer has actively participated in industry forums and workshops to stay updated on emerging regulations and best practices. This proactive approach not only mitigates risks but also positions the organization as a leader in responsible telecommunications development.</w:t>
      </w:r>
    </w:p>
    <w:bookmarkEnd w:id="25"/>
    <w:bookmarkStart w:id="26" w:name="collaboration-and-communication"/>
    <w:p>
      <w:pPr>
        <w:pStyle w:val="Heading2"/>
      </w:pPr>
      <w:r>
        <w:t xml:space="preserve">Collaboration and Communication</w:t>
      </w:r>
    </w:p>
    <w:p>
      <w:pPr>
        <w:pStyle w:val="FirstParagraph"/>
      </w:pPr>
      <w:r>
        <w:t xml:space="preserve">Collaboration is essential in the telecommunications sector, where projects often require input from diverse teams, including engineers, technicians, policymakers, and end-users. The Telecommunication Engineer has demonstrated exceptional interpersonal skills, fostering a culture of teamwork and mutual respect. Their ability to communicate technical concepts clearly to non-technical stakeholders has been particularly valuable in securing buy-in for innovative solutions.</w:t>
      </w:r>
    </w:p>
    <w:p>
      <w:pPr>
        <w:pStyle w:val="BodyText"/>
      </w:pPr>
      <w:r>
        <w:t xml:space="preserve">In Brazil Brasília, where cultural diversity and linguistic nuances can impact communication, the engineer's adaptability and cultural sensitivity have been evident. They have successfully bridged gaps between local communities and technical teams, ensuring that projects are inclusive and responsive to community needs.</w:t>
      </w:r>
    </w:p>
    <w:bookmarkEnd w:id="26"/>
    <w:bookmarkStart w:id="27" w:name="innovation-and-problem-solving"/>
    <w:p>
      <w:pPr>
        <w:pStyle w:val="Heading2"/>
      </w:pPr>
      <w:r>
        <w:t xml:space="preserve">Innovation and Problem-Solving</w:t>
      </w:r>
    </w:p>
    <w:p>
      <w:pPr>
        <w:pStyle w:val="FirstParagraph"/>
      </w:pPr>
      <w:r>
        <w:t xml:space="preserve">Innovation is a hallmark of the telecommunications industry, and the Telecommunication Engineer has consistently demonstrated a creative and analytical approach to problem-solving. Whether addressing network congestion, optimizing energy efficiency, or developing cost-effective solutions, the engineer has shown a willingness to explore new ideas and technologies.</w:t>
      </w:r>
    </w:p>
    <w:p>
      <w:pPr>
        <w:pStyle w:val="BodyText"/>
      </w:pPr>
      <w:r>
        <w:t xml:space="preserve">A notable example of their innovative spirit was the implementation of an AI-driven network monitoring system that reduced downtime by 30%. This initiative not only enhanced service reliability but also set a benchmark for future projects in Brazil Brasília.</w:t>
      </w:r>
    </w:p>
    <w:bookmarkEnd w:id="27"/>
    <w:bookmarkStart w:id="28" w:name="areas-for-improvement"/>
    <w:p>
      <w:pPr>
        <w:pStyle w:val="Heading2"/>
      </w:pPr>
      <w:r>
        <w:t xml:space="preserve">Areas for Improvement</w:t>
      </w:r>
    </w:p>
    <w:p>
      <w:pPr>
        <w:pStyle w:val="FirstParagraph"/>
      </w:pPr>
      <w:r>
        <w:t xml:space="preserve">While the Telecommunication Engineer has performed exceptionally well, there are areas where further development could enhance their effectiveness:</w:t>
      </w:r>
    </w:p>
    <w:p>
      <w:pPr>
        <w:numPr>
          <w:ilvl w:val="0"/>
          <w:numId w:val="1002"/>
        </w:numPr>
        <w:pStyle w:val="Compact"/>
      </w:pPr>
      <w:r>
        <w:t xml:space="preserve">Expanding knowledge of emerging technologies such as quantum communication and IoT integration.</w:t>
      </w:r>
    </w:p>
    <w:p>
      <w:pPr>
        <w:numPr>
          <w:ilvl w:val="0"/>
          <w:numId w:val="1002"/>
        </w:numPr>
        <w:pStyle w:val="Compact"/>
      </w:pPr>
      <w:r>
        <w:t xml:space="preserve">Strengthening leadership skills to manage larger, more complex projects.</w:t>
      </w:r>
    </w:p>
    <w:p>
      <w:pPr>
        <w:numPr>
          <w:ilvl w:val="0"/>
          <w:numId w:val="1002"/>
        </w:numPr>
        <w:pStyle w:val="Compact"/>
      </w:pPr>
      <w:r>
        <w:t xml:space="preserve">Increasing engagement with local educational institutions to foster talent development in the region.</w:t>
      </w:r>
    </w:p>
    <w:bookmarkEnd w:id="28"/>
    <w:bookmarkStart w:id="29" w:name="conclusion"/>
    <w:p>
      <w:pPr>
        <w:pStyle w:val="Heading2"/>
      </w:pPr>
      <w:r>
        <w:t xml:space="preserve">Conclusion</w:t>
      </w:r>
    </w:p>
    <w:p>
      <w:pPr>
        <w:pStyle w:val="FirstParagraph"/>
      </w:pPr>
      <w:r>
        <w:t xml:space="preserve">In conclusion, this Peer Review Report highlights the Telecommunication Engineer's outstanding contributions to the telecommunications sector in Brazil Brasília. Their technical expertise, project management skills, regulatory compliance, and collaborative approach have made them an invaluable asset to the organization. By addressing the identified areas for improvement, the engineer is well-positioned to continue driving innovation and excellence in the field.</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Telecommunications Consultant</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Brazil Brasília</dc:title>
  <dc:creator/>
  <dc:language>en</dc:language>
  <cp:keywords/>
  <dcterms:created xsi:type="dcterms:W3CDTF">2026-10-10T09:08:10Z</dcterms:created>
  <dcterms:modified xsi:type="dcterms:W3CDTF">2026-10-10T09:08:10Z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