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operational contributions of the designated Telecommunication Engineer. The assessment is conducted within the context of the dynamic telecommunications landscape in Brazil, specifically focusing on the operational demands of the São Paulo metropolitan region. As the economic and technological hub of Latin America, São Paulo presents unique challenges regarding network density, latency requirements, and infrastructure modernization. This report analyzes how the engineer has navigated these complexities, adhered to local regulatory standards, and contributed to the overall stability and expansion of our network infrastructure.</w:t>
      </w:r>
    </w:p>
    <w:bookmarkEnd w:id="21"/>
    <w:bookmarkStart w:id="22" w:name="Xf02df9098d9778b2b9c2574d0e2b473dac42949"/>
    <w:p>
      <w:pPr>
        <w:pStyle w:val="Heading2"/>
      </w:pPr>
      <w:r>
        <w:t xml:space="preserve">2. Technical Competency and Network Architecture</w:t>
      </w:r>
    </w:p>
    <w:p>
      <w:pPr>
        <w:pStyle w:val="FirstParagraph"/>
      </w:pPr>
      <w:r>
        <w:t xml:space="preserve">The primary responsibility of a Telecommunication Engineer in this region involves the design, implementation, and maintenance of robust communication networks. The subject has demonstrated a high level of proficiency in managing heterogeneous network environments. Specifically, their work on optimizing 4G LTE and 5G NR deployments in the dense urban centers of São Paulo has been exemplary. The engineer successfully addressed interference issues common in high-rise environments, utilizing advanced propagation modeling tools to ensure optimal signal coverage and capacity.</w:t>
      </w:r>
    </w:p>
    <w:p>
      <w:pPr>
        <w:pStyle w:val="BodyText"/>
      </w:pPr>
      <w:r>
        <w:t xml:space="preserve">Furthermore, the engineer has shown strong capabilities in fiber optic network management. Given the critical need for backhaul capacity in Brazil's growing digital economy, their contributions to the FTTH (Fiber to the Home) expansion projects have been significant. They effectively coordinated with local civil engineering teams to navigate the complex urban topology of São Paulo, ensuring minimal service disruption during critical infrastructure upgrades. Their understanding of SDN (Software-Defined Networking) and NFV (Network Functions Virtualization) has also been instrumental in modernizing our legacy systems, aligning our operations with global best practices while respecting local constraints.</w:t>
      </w:r>
    </w:p>
    <w:bookmarkEnd w:id="22"/>
    <w:bookmarkStart w:id="23" w:name="X039adf62c405fce00cb784eb2410d8d9177448a"/>
    <w:p>
      <w:pPr>
        <w:pStyle w:val="Heading2"/>
      </w:pPr>
      <w:r>
        <w:t xml:space="preserve">3. Regulatory Compliance and Local Standards</w:t>
      </w:r>
    </w:p>
    <w:p>
      <w:pPr>
        <w:pStyle w:val="FirstParagraph"/>
      </w:pPr>
      <w:r>
        <w:t xml:space="preserve">Operating in Brazil requires strict adherence to the regulations set forth by ANATEL (Agência Nacional de Telecomunicações). A critical aspect of this Peer Review Report is the evaluation of the engineer's compliance with these standards. The Telecommunication Engineer has consistently demonstrated a thorough understanding of ANATEL's technical requirements regarding electromagnetic compatibility, spectrum usage, and quality of service metrics.</w:t>
      </w:r>
    </w:p>
    <w:p>
      <w:pPr>
        <w:pStyle w:val="BodyText"/>
      </w:pPr>
      <w:r>
        <w:t xml:space="preserve">In São Paulo, where regulatory scrutiny is high due to the volume of traffic and number of subscribers, the engineer's ability to maintain accurate documentation and ensure that all network modifications meet legal specifications is commendable. They have proactively engaged with compliance audits, ensuring that our infrastructure remains fully operational without legal impediments. This diligence is crucial for maintaining our license to operate and preserving our reputation in the Brazilian market.</w:t>
      </w:r>
    </w:p>
    <w:bookmarkEnd w:id="23"/>
    <w:bookmarkStart w:id="24" w:name="problem-solving-and-incident-management"/>
    <w:p>
      <w:pPr>
        <w:pStyle w:val="Heading2"/>
      </w:pPr>
      <w:r>
        <w:t xml:space="preserve">4. Problem Solving and Incident Management</w:t>
      </w:r>
    </w:p>
    <w:p>
      <w:pPr>
        <w:pStyle w:val="FirstParagraph"/>
      </w:pPr>
      <w:r>
        <w:t xml:space="preserve">The telecommunications sector is prone to unexpected disruptions, ranging from hardware failures to environmental factors such as the severe weather events occasionally experienced in São Paulo. This report highlights the engineer's exceptional problem-solving skills during critical incidents. During the recent network outage affecting the southern districts of the city, the engineer led the troubleshooting efforts, rapidly identifying the root cause as a routing protocol misconfiguration exacerbated by a power fluctuation.</w:t>
      </w:r>
    </w:p>
    <w:p>
      <w:pPr>
        <w:pStyle w:val="BodyText"/>
      </w:pPr>
      <w:r>
        <w:t xml:space="preserve">Their ability to remain calm under pressure and coordinate effectively with cross-functional teams, including NOC (Network Operations Center) staff and field technicians, resulted in a swift restoration of services. This incident underscored their technical depth and their leadership capabilities in high-stakes scenarios. The engineer also implemented preventive measures post-incident, updating our monitoring scripts to detect similar anomalies earlier, thereby enhancing the overall resilience of the network.</w:t>
      </w:r>
    </w:p>
    <w:bookmarkEnd w:id="24"/>
    <w:bookmarkStart w:id="25" w:name="collaboration-and-communication"/>
    <w:p>
      <w:pPr>
        <w:pStyle w:val="Heading2"/>
      </w:pPr>
      <w:r>
        <w:t xml:space="preserve">5. Collaboration and Communication</w:t>
      </w:r>
    </w:p>
    <w:p>
      <w:pPr>
        <w:pStyle w:val="FirstParagraph"/>
      </w:pPr>
      <w:r>
        <w:t xml:space="preserve">Effective communication is vital for a Telecommunication Engineer, particularly in a multicultural and multilingual environment like Brazil. While technical skills are paramount, the ability to convey complex technical concepts to non-technical stakeholders is equally important. The subject has demonstrated strong interpersonal skills, fostering a collaborative environment within the engineering team. They have actively participated in knowledge-sharing sessions, mentoring junior engineers on the specifics of network deployment in the Brazilian context.</w:t>
      </w:r>
    </w:p>
    <w:p>
      <w:pPr>
        <w:pStyle w:val="BodyText"/>
      </w:pPr>
      <w:r>
        <w:t xml:space="preserve">Additionally, their communication with external vendors and local authorities has been professional and effective. Whether negotiating with equipment suppliers or coordinating with municipal bodies in São Paulo for tower installations, the engineer has represented our organization with integrity and competence. Their bilingual capabilities have also facilitated smoother interactions with international headquarters, ensuring alignment between local operations and global strategies.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potential growth. The engineer could benefit from further training in cybersecurity protocols specific to telecommunications infrastructure, as the threat landscape in Brazil continues to evolve. Enhancing their expertise in this area would add an additional layer of protection to our network assets. Additionally, while their project management skills are strong, adopting more agile methodologies for large-scale infrastructure projects could improve efficiency and adaptability in the fast-paced São Paulo market.</w:t>
      </w:r>
    </w:p>
    <w:bookmarkEnd w:id="26"/>
    <w:bookmarkStart w:id="27" w:name="conclusion"/>
    <w:p>
      <w:pPr>
        <w:pStyle w:val="Heading2"/>
      </w:pPr>
      <w:r>
        <w:t xml:space="preserve">7. Conclusion</w:t>
      </w:r>
    </w:p>
    <w:p>
      <w:pPr>
        <w:pStyle w:val="FirstParagraph"/>
      </w:pPr>
      <w:r>
        <w:t xml:space="preserve">In conclusion, this Telecommunication Engineer has proven to be an invaluable asset to our organization in Brazil, São Paulo. Their technical expertise, commitment to regulatory compliance, and ability to solve complex problems under pressure make them a standout professional. They have not only maintained the integrity of our existing network but have also contributed significantly to its expansion and modernization. Based on the findings of this Peer Review Report, it is recommended that the engineer be recognized for their outstanding performance and considered for leadership opportunities within the regional engineering division.</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2026-10-10T08:55:08Z</dcterms:created>
  <dcterms:modified xsi:type="dcterms:W3CDTF">2026-10-10T08:55:08Z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