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technical expertise, and collaborative contributions of the designated Telecommunication Engineer operating within the Santiago, Chile metropolitan region. The review focuses on the engineer's ability to manage complex network infrastructures, adhere to local regulatory standards set by the Subsecretaría de Telecomunicaciones (SUBTEL), and drive innovation in a rapidly evolving digital landscape. The evaluation is based on direct observation, project deliverables, and feedback from cross-functional teams over the past six months.</w:t>
      </w:r>
    </w:p>
    <w:bookmarkEnd w:id="21"/>
    <w:bookmarkStart w:id="22" w:name="Xb75347421b53927864bb08ab87f39c40a7a24ba"/>
    <w:p>
      <w:pPr>
        <w:pStyle w:val="Heading2"/>
      </w:pPr>
      <w:r>
        <w:t xml:space="preserve">2. Technical Competency and Network Management</w:t>
      </w:r>
    </w:p>
    <w:p>
      <w:pPr>
        <w:pStyle w:val="FirstParagraph"/>
      </w:pPr>
      <w:r>
        <w:t xml:space="preserve">The primary responsibility of a Telecommunication Engineer in this context involves the design, implementation, and maintenance of robust communication systems. The subject has demonstrated exceptional proficiency in managing both legacy and next-generation networks. Specifically, their work on the 5G rollout initiatives in the Santiago metropolitan area has been pivotal. They successfully coordinated the integration of new small cells with existing macro towers, ensuring minimal service disruption during the transition.</w:t>
      </w:r>
    </w:p>
    <w:p>
      <w:pPr>
        <w:pStyle w:val="BodyText"/>
      </w:pPr>
      <w:r>
        <w:t xml:space="preserve">Furthermore, the engineer has shown a deep understanding of fiber optic infrastructure, which is critical for the high-density urban environment of Santiago. Their troubleshooting methodologies for latency issues in the central business district were both efficient and data-driven. By utilizing advanced network monitoring tools, they identified bottlenecks in the backbone network and implemented routing optimizations that improved overall throughput by approximately 15%. This technical acumen is vital for maintaining the high service level agreements (SLAs) expected by enterprise clients in Chile's capital.</w:t>
      </w:r>
    </w:p>
    <w:bookmarkEnd w:id="22"/>
    <w:bookmarkStart w:id="23" w:name="X3e92e39901dce25ebb0c82be23c2278014d3fe0"/>
    <w:p>
      <w:pPr>
        <w:pStyle w:val="Heading2"/>
      </w:pPr>
      <w:r>
        <w:t xml:space="preserve">3. Regulatory Compliance and Local Adaptation</w:t>
      </w:r>
    </w:p>
    <w:p>
      <w:pPr>
        <w:pStyle w:val="FirstParagraph"/>
      </w:pPr>
      <w:r>
        <w:t xml:space="preserve">Operating in Santiago requires a nuanced understanding of local telecommunications regulations. The Telecommunication Engineer under review has consistently ensured that all network deployments comply with SUBTEL guidelines regarding spectrum usage, electromagnetic radiation limits, and infrastructure safety. Their ability to navigate the bureaucratic landscape of municipal permits in various communes of Santiago has accelerated project timelines significantly.</w:t>
      </w:r>
    </w:p>
    <w:p>
      <w:pPr>
        <w:pStyle w:val="BodyText"/>
      </w:pPr>
      <w:r>
        <w:t xml:space="preserve">Additionally, the engineer has adapted technical solutions to suit the specific geographical challenges of the region, including the topographical variations between the coastal range and the Andes foothills. This local adaptation ensures that signal coverage remains consistent across diverse terrains, a key factor in customer satisfaction and network reliability in Chile.</w:t>
      </w:r>
    </w:p>
    <w:bookmarkEnd w:id="23"/>
    <w:bookmarkStart w:id="24" w:name="project-management-and-collaboration"/>
    <w:p>
      <w:pPr>
        <w:pStyle w:val="Heading2"/>
      </w:pPr>
      <w:r>
        <w:t xml:space="preserve">4. Project Management and Collaboration</w:t>
      </w:r>
    </w:p>
    <w:p>
      <w:pPr>
        <w:pStyle w:val="FirstParagraph"/>
      </w:pPr>
      <w:r>
        <w:t xml:space="preserve">Beyond technical skills, the role of a Telecommunication Engineer demands strong project management capabilities. The subject has effectively led cross-functional teams comprising hardware specialists, software developers, and field technicians. Their leadership style is characterized by clear communication and a collaborative approach, which has fostered a positive team environment.</w:t>
      </w:r>
    </w:p>
    <w:p>
      <w:pPr>
        <w:pStyle w:val="BodyText"/>
      </w:pPr>
      <w:r>
        <w:t xml:space="preserve">During the recent migration of the core network to a cloud-based architecture, the engineer coordinated efforts between local teams in Santiago and international vendors. This required meticulous planning and constant communication to align time zones and technical standards. The project was completed ahead of schedule, demonstrating the engineer's ability to manage complex logistics and mitigate risks effectively.</w:t>
      </w:r>
    </w:p>
    <w:bookmarkEnd w:id="24"/>
    <w:bookmarkStart w:id="25" w:name="innovation-and-continuous-improvement"/>
    <w:p>
      <w:pPr>
        <w:pStyle w:val="Heading2"/>
      </w:pPr>
      <w:r>
        <w:t xml:space="preserve">5. Innovation and Continuous Improvement</w:t>
      </w:r>
    </w:p>
    <w:p>
      <w:pPr>
        <w:pStyle w:val="FirstParagraph"/>
      </w:pPr>
      <w:r>
        <w:t xml:space="preserve">The telecommunications industry is characterized by rapid technological advancements. The Telecommunication Engineer has shown a proactive attitude towards adopting new technologies. They have been instrumental in piloting IoT (Internet of Things) solutions for smart city applications in Santiago, working closely with municipal authorities to enhance urban infrastructure monitoring.</w:t>
      </w:r>
    </w:p>
    <w:p>
      <w:pPr>
        <w:pStyle w:val="BodyText"/>
      </w:pPr>
      <w:r>
        <w:t xml:space="preserve">Moreover, the engineer has contributed to internal knowledge sharing by conducting workshops on emerging trends such as network slicing and edge computing. This commitment to continuous learning and knowledge dissemination strengthens the overall technical capability of the organization and keeps it at the forefront of the Chilean market.</w:t>
      </w:r>
    </w:p>
    <w:bookmarkEnd w:id="25"/>
    <w:bookmarkStart w:id="26" w:name="areas-for-development"/>
    <w:p>
      <w:pPr>
        <w:pStyle w:val="Heading2"/>
      </w:pPr>
      <w:r>
        <w:t xml:space="preserve">6. Areas for Development</w:t>
      </w:r>
    </w:p>
    <w:p>
      <w:pPr>
        <w:pStyle w:val="FirstParagraph"/>
      </w:pPr>
      <w:r>
        <w:t xml:space="preserve">While the performance of the Telecommunication Engineer has been largely exemplary, there are areas where further development could enhance their effectiveness. One suggestion is to deepen expertise in cybersecurity protocols specific to telecommunications networks. As cyber threats become more sophisticated, integrating advanced security measures into network design is crucial.</w:t>
      </w:r>
    </w:p>
    <w:p>
      <w:pPr>
        <w:pStyle w:val="BodyText"/>
      </w:pPr>
      <w:r>
        <w:t xml:space="preserve">Additionally, improving stakeholder management skills, particularly when dealing with non-technical executives, could help in better articulating the strategic value of technical projects. This would facilitate smoother approval processes and resource allocation for future initiatives in Santiago and beyond.</w:t>
      </w:r>
    </w:p>
    <w:bookmarkEnd w:id="26"/>
    <w:bookmarkStart w:id="27" w:name="conclusion"/>
    <w:p>
      <w:pPr>
        <w:pStyle w:val="Heading2"/>
      </w:pPr>
      <w:r>
        <w:t xml:space="preserve">7. Conclusion</w:t>
      </w:r>
    </w:p>
    <w:p>
      <w:pPr>
        <w:pStyle w:val="FirstParagraph"/>
      </w:pPr>
      <w:r>
        <w:t xml:space="preserve">In conclusion, this Peer Review Report affirms that the Telecommunication Engineer has performed at a high level of professionalism and technical excellence. Their contributions have significantly enhanced the reliability and efficiency of our communication networks in Santiago, Chile. By combining strong technical skills with a deep understanding of local regulations and a collaborative approach, they have proven to be an invaluable asset to the team. With continued focus on cybersecurity and stakeholder engagement, their future contributions are expected to be even more impactful.</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Network Architect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Santiago, Chile</dc:title>
  <dc:creator/>
  <dc:language>en</dc:language>
  <cp:keywords/>
  <dcterms:created xsi:type="dcterms:W3CDTF">2026-10-10T08:39:32Z</dcterms:created>
  <dcterms:modified xsi:type="dcterms:W3CDTF">2026-10-10T08:39:32Z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