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a Telecommunication Engineer operating within the dynamic telecommunications landscape of Bogotá, Colombia. The purpose of this document is to provide a comprehensive assessment of the engineer's capabilities, adherence to industry standards, and alignment with organizational goals. This review is conducted in accordance with best practices in engineering evaluation and is intended to support professional development, team cohesion, and operational excellence.</w:t>
      </w:r>
    </w:p>
    <w:p>
      <w:pPr>
        <w:pStyle w:val="BodyText"/>
      </w:pPr>
      <w:r>
        <w:t xml:space="preserve">Bogotá, as the capital and technological hub of Colombia, presents unique challenges and opportunities for telecommunications professionals. The city's rapid urbanization, growing demand for high-speed connectivity, and ongoing infrastructure modernization efforts require engineers who are not only technically proficient but also adaptable and innovative. This report reflects the specific context of working in Bogotá, considering local regulations, environmental factors, and market demands.</w:t>
      </w:r>
    </w:p>
    <w:bookmarkEnd w:id="21"/>
    <w:bookmarkStart w:id="22" w:name="technical-competence"/>
    <w:p>
      <w:pPr>
        <w:pStyle w:val="Heading2"/>
      </w:pPr>
      <w:r>
        <w:t xml:space="preserve">2. Technical Competence</w:t>
      </w:r>
    </w:p>
    <w:p>
      <w:pPr>
        <w:pStyle w:val="FirstParagraph"/>
      </w:pPr>
      <w:r>
        <w:t xml:space="preserve">The Telecommunication Engineer under review has demonstrated a strong command of core technical skills essential for the role. These include proficiency in network design, signal propagation analysis, fiber optic systems, wireless communication technologies (such as 4G/LTE and emerging 5G networks), and RF planning. The engineer has consistently applied theoretical knowledge to practical scenarios, ensuring that projects meet both technical specifications and regulatory requirements set by Colombia's telecommunications authority, the Comisión de Regulación de Comunicaciones (CRC).</w:t>
      </w:r>
    </w:p>
    <w:p>
      <w:pPr>
        <w:pStyle w:val="BodyText"/>
      </w:pPr>
      <w:r>
        <w:t xml:space="preserve">Notably, the engineer has shown expertise in troubleshooting complex network issues, optimizing bandwidth usage, and implementing cost-effective solutions that enhance service reliability. Their ability to interpret technical documentation, conduct site surveys, and collaborate with vendors and contractors has been instrumental in the successful execution of several key projects in Bogotá's metropolitan area.</w:t>
      </w:r>
    </w:p>
    <w:bookmarkEnd w:id="22"/>
    <w:bookmarkStart w:id="23" w:name="project-execution-and-problem-solving"/>
    <w:p>
      <w:pPr>
        <w:pStyle w:val="Heading2"/>
      </w:pPr>
      <w:r>
        <w:t xml:space="preserve">3. Project Execution and Problem-Solving</w:t>
      </w:r>
    </w:p>
    <w:p>
      <w:pPr>
        <w:pStyle w:val="FirstParagraph"/>
      </w:pPr>
      <w:r>
        <w:t xml:space="preserve">In the context of Bogotá's challenging terrain and dense urban environment, the Telecommunication Engineer has exhibited exceptional problem-solving skills. They have effectively managed projects involving the deployment of new cell towers, fiber optic cable installations, and network upgrades in areas with limited infrastructure. Their approach to project execution is methodical, ensuring that timelines are met without compromising quality or safety standards.</w:t>
      </w:r>
    </w:p>
    <w:p>
      <w:pPr>
        <w:pStyle w:val="BodyText"/>
      </w:pPr>
      <w:r>
        <w:t xml:space="preserve">The engineer has also demonstrated the ability to anticipate potential risks and develop contingency plans, which is crucial in a city where weather conditions, traffic congestion, and logistical constraints can impact project progress. Their proactive communication with stakeholders and timely resolution of technical issues have contributed to the overall success of multiple initiatives.</w:t>
      </w:r>
    </w:p>
    <w:bookmarkEnd w:id="23"/>
    <w:bookmarkStart w:id="24" w:name="collaboration-and-teamwork"/>
    <w:p>
      <w:pPr>
        <w:pStyle w:val="Heading2"/>
      </w:pPr>
      <w:r>
        <w:t xml:space="preserve">4. Collaboration and Teamwork</w:t>
      </w:r>
    </w:p>
    <w:p>
      <w:pPr>
        <w:pStyle w:val="FirstParagraph"/>
      </w:pPr>
      <w:r>
        <w:t xml:space="preserve">Collaboration is a critical aspect of the Telecommunication Engineer's role, especially in a multicultural and diverse work environment like Bogotá. The engineer has consistently worked well with cross-functional teams, including project managers, software developers, field technicians, and external partners. Their ability to communicate technical concepts clearly to non-technical stakeholders has facilitated smoother project approvals and implementations.</w:t>
      </w:r>
    </w:p>
    <w:p>
      <w:pPr>
        <w:pStyle w:val="BodyText"/>
      </w:pPr>
      <w:r>
        <w:t xml:space="preserve">Furthermore, the engineer has taken on a mentorship role within the team, sharing knowledge and best practices with junior colleagues. This has fostered a culture of continuous learning and improvement, which is vital for maintaining high standards in a rapidly evolving industry.</w:t>
      </w:r>
    </w:p>
    <w:bookmarkEnd w:id="24"/>
    <w:bookmarkStart w:id="25" w:name="compliance-and-regulatory-adherence"/>
    <w:p>
      <w:pPr>
        <w:pStyle w:val="Heading2"/>
      </w:pPr>
      <w:r>
        <w:t xml:space="preserve">5. Compliance and Regulatory Adherence</w:t>
      </w:r>
    </w:p>
    <w:p>
      <w:pPr>
        <w:pStyle w:val="FirstParagraph"/>
      </w:pPr>
      <w:r>
        <w:t xml:space="preserve">Operating in Colombia requires strict adherence to national and local regulations governing telecommunications infrastructure. The Telecommunication Engineer has shown a thorough understanding of these regulations, ensuring that all projects comply with safety standards, environmental guidelines, and licensing requirements. Their attention to detail in documentation and reporting has minimized the risk of legal or operational issues.</w:t>
      </w:r>
    </w:p>
    <w:p>
      <w:pPr>
        <w:pStyle w:val="BodyText"/>
      </w:pPr>
      <w:r>
        <w:t xml:space="preserve">In Bogotá, where urban planning and zoning laws can be complex, the engineer's ability to navigate regulatory frameworks and coordinate with municipal authorities has been particularly valuable. This has helped avoid delays and ensured that projects are executed in a manner that respects community interests and legal obligations.</w:t>
      </w:r>
    </w:p>
    <w:bookmarkEnd w:id="25"/>
    <w:bookmarkStart w:id="26" w:name="innovation-and-continuous-improvement"/>
    <w:p>
      <w:pPr>
        <w:pStyle w:val="Heading2"/>
      </w:pPr>
      <w:r>
        <w:t xml:space="preserve">6. Innovation and Continuous Improvement</w:t>
      </w:r>
    </w:p>
    <w:p>
      <w:pPr>
        <w:pStyle w:val="FirstParagraph"/>
      </w:pPr>
      <w:r>
        <w:t xml:space="preserve">The Telecommunication Engineer has demonstrated a commitment to innovation by staying updated with the latest technological advancements and industry trends. They have actively participated in training programs, workshops, and conferences, both locally in Bogotá and internationally, to enhance their skills and knowledge.</w:t>
      </w:r>
    </w:p>
    <w:p>
      <w:pPr>
        <w:pStyle w:val="BodyText"/>
      </w:pPr>
      <w:r>
        <w:t xml:space="preserve">Moreover, the engineer has proposed and implemented several process improvements that have increased operational efficiency and reduced costs. Their willingness to explore new tools and methodologies reflects a forward-thinking mindset that is essential for driving progress in the telecommunications sector.</w:t>
      </w:r>
    </w:p>
    <w:bookmarkEnd w:id="26"/>
    <w:bookmarkStart w:id="27" w:name="areas-for-development"/>
    <w:p>
      <w:pPr>
        <w:pStyle w:val="Heading2"/>
      </w:pPr>
      <w:r>
        <w:t xml:space="preserve">7. Areas for Development</w:t>
      </w:r>
    </w:p>
    <w:p>
      <w:pPr>
        <w:pStyle w:val="FirstParagraph"/>
      </w:pPr>
      <w:r>
        <w:t xml:space="preserve">While the Telecommunication Engineer has performed at a high level, there are areas where further development could enhance their effectiveness. These include:</w:t>
      </w:r>
    </w:p>
    <w:p>
      <w:pPr>
        <w:numPr>
          <w:ilvl w:val="0"/>
          <w:numId w:val="1001"/>
        </w:numPr>
        <w:pStyle w:val="Compact"/>
      </w:pPr>
      <w:r>
        <w:t xml:space="preserve">Enhancing leadership skills to take on more senior project management roles.</w:t>
      </w:r>
    </w:p>
    <w:p>
      <w:pPr>
        <w:numPr>
          <w:ilvl w:val="0"/>
          <w:numId w:val="1001"/>
        </w:numPr>
        <w:pStyle w:val="Compact"/>
      </w:pPr>
      <w:r>
        <w:t xml:space="preserve">Deepening expertise in emerging technologies such as IoT, edge computing, and AI-driven network optimization.</w:t>
      </w:r>
    </w:p>
    <w:p>
      <w:pPr>
        <w:numPr>
          <w:ilvl w:val="0"/>
          <w:numId w:val="1001"/>
        </w:numPr>
        <w:pStyle w:val="Compact"/>
      </w:pPr>
      <w:r>
        <w:t xml:space="preserve">Improving time management when handling multiple high-priority projects simultaneously.</w:t>
      </w:r>
    </w:p>
    <w:p>
      <w:pPr>
        <w:pStyle w:val="FirstParagraph"/>
      </w:pPr>
      <w:r>
        <w:t xml:space="preserve">Addressing these areas will help the engineer continue to grow professionally and contribute even more significantly to the organization's success in Bogotá and beyond.</w:t>
      </w:r>
    </w:p>
    <w:bookmarkEnd w:id="27"/>
    <w:bookmarkStart w:id="28" w:name="conclusion"/>
    <w:p>
      <w:pPr>
        <w:pStyle w:val="Heading2"/>
      </w:pPr>
      <w:r>
        <w:t xml:space="preserve">8. Conclusion</w:t>
      </w:r>
    </w:p>
    <w:p>
      <w:pPr>
        <w:pStyle w:val="FirstParagraph"/>
      </w:pPr>
      <w:r>
        <w:t xml:space="preserve">In summary, this Peer Review Report confirms that the Telecommunication Engineer has delivered outstanding performance in a challenging and dynamic environment. Their technical expertise, problem-solving abilities, collaborative spirit, and commitment to compliance and innovation make them a valuable asset to the team and the broader telecommunications industry in Bogotá, Colombia. With continued focus on professional development, the engineer is well-positioned to take on greater responsibilities and drive future success.</w:t>
      </w:r>
    </w:p>
    <w:bookmarkEnd w:id="28"/>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Telecommunications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Bogotá, Colombia</dc:title>
  <dc:creator/>
  <dc:language>en</dc:language>
  <cp:keywords/>
  <dcterms:created xsi:type="dcterms:W3CDTF">2026-10-10T08:37:41Z</dcterms:created>
  <dcterms:modified xsi:type="dcterms:W3CDTF">2026-10-10T08:37:41Z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