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Telecommunication Engineer</w:t>
      </w:r>
      <w:r>
        <w:t xml:space="preserve"> </w:t>
      </w:r>
      <w:r>
        <w:rPr>
          <w:bCs/>
          <w:b/>
        </w:rPr>
        <w:t xml:space="preserve">Project/Department</w:t>
      </w:r>
      <w:r>
        <w:t xml:space="preserve"> </w:t>
      </w:r>
      <w:r>
        <w:t xml:space="preserve">Network Infrastructure &amp; Optimization</w:t>
      </w:r>
    </w:p>
    <w:p>
      <w:pPr>
        <w:pStyle w:val="BodyText"/>
      </w:pPr>
      <w:r>
        <w:rPr>
          <w:bCs/>
          <w:b/>
        </w:rPr>
        <w:t xml:space="preserve">Location</w:t>
      </w:r>
      <w:r>
        <w:t xml:space="preserve"> </w:t>
      </w:r>
      <w:r>
        <w:t xml:space="preserve">Egypt, Cairo</w:t>
      </w:r>
      <w:r>
        <w:t xml:space="preserve"> </w:t>
      </w:r>
      <w:r>
        <w:rPr>
          <w:bCs/>
          <w:b/>
        </w:rPr>
        <w:t xml:space="preserve">Date of Review</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project contributions of a Telecommunication Engineer operating within the dynamic telecommunications sector of Egypt, specifically based in Cairo. The purpose of this document is to assess the engineer's alignment with industry standards, their ability to navigate the unique infrastructural challenges of the region, and their overall impact on the team's objectives. The review covers technical proficiency in network design, adherence to local regulatory frameworks, and the successful implementation of connectivity solutions in a high-density urban environment.</w:t>
      </w:r>
    </w:p>
    <w:bookmarkEnd w:id="20"/>
    <w:bookmarkStart w:id="21" w:name="X8f25bfc3c4ddf4e873051723263dbea9b829c4f"/>
    <w:p>
      <w:pPr>
        <w:pStyle w:val="Heading2"/>
      </w:pPr>
      <w:r>
        <w:t xml:space="preserve">2. Technical Competence and Network Engineering</w:t>
      </w:r>
    </w:p>
    <w:p>
      <w:pPr>
        <w:pStyle w:val="FirstParagraph"/>
      </w:pPr>
      <w:r>
        <w:t xml:space="preserve">The primary focus of this review is the engineer's technical mastery. In the context of Cairo, where population density and urban sprawl present significant challenges for signal propagation and bandwidth distribution, the Telecommunication Engineer has demonstrated exceptional skill in RF planning and network optimization. The engineer has shown a deep understanding of 4G LTE and emerging 5G technologies, successfully deploying small cell architectures to mitigate congestion in critical business districts and residential hubs.</w:t>
      </w:r>
    </w:p>
    <w:p>
      <w:pPr>
        <w:pStyle w:val="BodyText"/>
      </w:pPr>
      <w:r>
        <w:t xml:space="preserve">Furthermore, the engineer's ability to troubleshoot complex transmission issues across microwave and fiber optic backhaul links has been commendable. The review highlights specific instances where the engineer utilized advanced drive test analysis tools to identify coverage gaps and interference patterns, subsequently implementing solutions that improved Key Performance Indicators (KPIs) such as throughput and call drop rates. This technical rigor is essential for maintaining service quality in a competitive market like Egypt.</w:t>
      </w:r>
    </w:p>
    <w:bookmarkEnd w:id="21"/>
    <w:bookmarkStart w:id="22" w:name="X039adf62c405fce00cb784eb2410d8d9177448a"/>
    <w:p>
      <w:pPr>
        <w:pStyle w:val="Heading2"/>
      </w:pPr>
      <w:r>
        <w:t xml:space="preserve">3. Regulatory Compliance and Local Standards</w:t>
      </w:r>
    </w:p>
    <w:p>
      <w:pPr>
        <w:pStyle w:val="FirstParagraph"/>
      </w:pPr>
      <w:r>
        <w:t xml:space="preserve">A critical aspect of this Peer Review Report is the assessment of the engineer's adherence to local regulations. Operating in Egypt requires strict compliance with the National Telecommunication Regulatory Authority (NTRA) guidelines. The Telecommunication Engineer has exhibited a thorough knowledge of these regulations, ensuring that all site installations, frequency allocations, and safety protocols meet the mandated standards.</w:t>
      </w:r>
    </w:p>
    <w:p>
      <w:pPr>
        <w:pStyle w:val="BodyText"/>
      </w:pPr>
      <w:r>
        <w:t xml:space="preserve">The engineer has successfully navigated the bureaucratic and logistical landscape of Cairo, coordinating effectively with local municipalities and site owners to secure necessary permits. This ability to balance technical requirements with regulatory constraints is a vital competency for any engineering professional in this region. The review notes that the engineer's documentation and reporting practices are meticulous, providing clear audit trails that satisfy both internal quality assurance teams and external regulatory bodies.</w:t>
      </w:r>
    </w:p>
    <w:bookmarkEnd w:id="22"/>
    <w:bookmarkStart w:id="23" w:name="X4fc68d315903e97fbabc1fedaf713e2e8fe30c1"/>
    <w:p>
      <w:pPr>
        <w:pStyle w:val="Heading2"/>
      </w:pPr>
      <w:r>
        <w:t xml:space="preserve">4. Project Management and Operational Efficiency</w:t>
      </w:r>
    </w:p>
    <w:p>
      <w:pPr>
        <w:pStyle w:val="FirstParagraph"/>
      </w:pPr>
      <w:r>
        <w:t xml:space="preserve">Beyond technical skills, this report evaluates the engineer's project management capabilities. The Telecommunication Engineer has been instrumental in leading cross-functional teams to deliver infrastructure projects on time and within budget. In the fast-paced environment of Cairo, where traffic and logistical hurdles can delay deployments, the engineer has demonstrated strong problem-solving skills and adaptability.</w:t>
      </w:r>
    </w:p>
    <w:p>
      <w:pPr>
        <w:pStyle w:val="BodyText"/>
      </w:pPr>
      <w:r>
        <w:t xml:space="preserve">The engineer has effectively managed vendor relationships and subcontractors, ensuring that equipment procurement and installation processes are streamlined. The review highlights the engineer's proactive approach to risk management, particularly in anticipating potential supply chain disruptions or site access issues. By maintaining clear communication channels and setting realistic milestones, the engineer has contributed significantly to the operational efficiency of the department.</w:t>
      </w:r>
    </w:p>
    <w:bookmarkEnd w:id="23"/>
    <w:bookmarkStart w:id="24" w:name="soft-skills-and-team-collaboration"/>
    <w:p>
      <w:pPr>
        <w:pStyle w:val="Heading2"/>
      </w:pPr>
      <w:r>
        <w:t xml:space="preserve">5. Soft Skills and Team Collaboration</w:t>
      </w:r>
    </w:p>
    <w:p>
      <w:pPr>
        <w:pStyle w:val="FirstParagraph"/>
      </w:pPr>
      <w:r>
        <w:t xml:space="preserve">This Peer Review Report also considers the interpersonal skills of the Telecommunication Engineer. The engineer has fostered a collaborative work environment, sharing knowledge and mentoring junior staff members. Their ability to communicate complex technical concepts to non-technical stakeholders, including management and clients, has been particularly effective.</w:t>
      </w:r>
    </w:p>
    <w:p>
      <w:pPr>
        <w:pStyle w:val="BodyText"/>
      </w:pPr>
      <w:r>
        <w:t xml:space="preserve">In a multicultural and diverse workplace setting typical of Cairo's tech sector, the engineer has shown cultural sensitivity and professionalism. Their leadership during critical network outages has been calm and decisive, ensuring that the team remains focused on restoring service quickly. The engineer's commitment to continuous learning and professional development is evident, as they actively participate in industry workshops and certifications relevant to the evolving telecommunications landscape in Egypt.</w:t>
      </w:r>
    </w:p>
    <w:bookmarkEnd w:id="24"/>
    <w:bookmarkStart w:id="25" w:name="areas-for-improvement"/>
    <w:p>
      <w:pPr>
        <w:pStyle w:val="Heading2"/>
      </w:pPr>
      <w:r>
        <w:t xml:space="preserve">6. Areas for Improvement</w:t>
      </w:r>
    </w:p>
    <w:p>
      <w:pPr>
        <w:pStyle w:val="FirstParagraph"/>
      </w:pPr>
      <w:r>
        <w:t xml:space="preserve">While the overall performance is highly satisfactory, this report identifies a few areas for growth. The Telecommunication Engineer is encouraged to further enhance their skills in automation and network orchestration tools to keep pace with the industry's shift towards software-defined networking (SDN). Additionally, expanding their expertise in cybersecurity protocols for telecommunications infrastructure would be beneficial, given the increasing importance of data security in the region.</w:t>
      </w:r>
    </w:p>
    <w:bookmarkEnd w:id="25"/>
    <w:bookmarkStart w:id="26" w:name="conclusion"/>
    <w:p>
      <w:pPr>
        <w:pStyle w:val="Heading2"/>
      </w:pPr>
      <w:r>
        <w:t xml:space="preserve">7. Conclusion</w:t>
      </w:r>
    </w:p>
    <w:p>
      <w:pPr>
        <w:pStyle w:val="FirstParagraph"/>
      </w:pPr>
      <w:r>
        <w:t xml:space="preserve">In conclusion, this Peer Review Report affirms that the Telecommunication Engineer is a valuable asset to the organization. Their technical expertise, regulatory awareness, and leadership qualities are well-suited to the demands of the telecommunications industry in Egypt, Cairo. The engineer's contributions have directly supported the company's goals of expanding network coverage and improving service reliability. It is recommended that the engineer be considered for advanced responsibilities and leadership roles within the engineering division.</w:t>
      </w:r>
    </w:p>
    <w:p>
      <w:pPr>
        <w:pStyle w:val="BodyText"/>
      </w:pPr>
      <w:r>
        <w:rPr>
          <w:bCs/>
          <w:b/>
        </w:rPr>
        <w:t xml:space="preserve">Reviewed By:</w:t>
      </w:r>
      <w:r>
        <w:br/>
      </w:r>
      <w:r>
        <w:t xml:space="preserve">Senior Engineering Manager</w:t>
      </w:r>
      <w:r>
        <w:br/>
      </w:r>
      <w:r>
        <w:t xml:space="preserve">Date: _______________</w:t>
      </w:r>
    </w:p>
    <w:p>
      <w:pPr>
        <w:pStyle w:val="BodyText"/>
      </w:pPr>
      <w:r>
        <w:rPr>
          <w:bCs/>
          <w:b/>
        </w:rPr>
        <w:t xml:space="preserve">Reviewed By:</w:t>
      </w:r>
      <w:r>
        <w:br/>
      </w:r>
      <w:r>
        <w:t xml:space="preserve">Technical Lead</w:t>
      </w:r>
      <w:r>
        <w:br/>
      </w:r>
      <w:r>
        <w:t xml:space="preserve">Date: _______________</w:t>
      </w:r>
    </w:p>
    <w:p>
      <w:pPr>
        <w:pStyle w:val="BodyText"/>
      </w:pPr>
      <w:r>
        <w:t xml:space="preserve">Confidential Document -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