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Telecommunication Engineer</w:t>
      </w:r>
    </w:p>
    <w:p>
      <w:pPr>
        <w:pStyle w:val="BodyText"/>
      </w:pPr>
      <w:r>
        <w:rPr>
          <w:bCs/>
          <w:b/>
        </w:rPr>
        <w:t xml:space="preserve">Location:</w:t>
      </w:r>
      <w:r>
        <w:t xml:space="preserve"> </w:t>
      </w:r>
      <w:r>
        <w:t xml:space="preserve">Ethiopia, Addis Ababa</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technical proficiency, project management capabilities, and professional conduct of a Telecommunication Engineer operating within the dynamic telecommunications landscape of Ethiopia, specifically in the capital city of Addis Ababa. The review is conducted in accordance with international engineering standards and local regulatory frameworks established by the Ethiopian Communications Authority (ECA).</w:t>
      </w:r>
    </w:p>
    <w:p>
      <w:pPr>
        <w:pStyle w:val="BodyText"/>
      </w:pPr>
      <w:r>
        <w:t xml:space="preserve">The scope of this assessment encompasses the engineer's involvement in recent infrastructure development projects, including fiber optic backbone expansion, 4G/LTE network optimization, and the integration of emerging technologies within the Addis Ababa metropolitan area. The objective is to provide a comprehensive analysis of the engineer's performance, ensuring alignment with the strategic goals of enhancing connectivity and digital inclusion in Ethiopia.</w:t>
      </w:r>
    </w:p>
    <w:bookmarkEnd w:id="21"/>
    <w:bookmarkStart w:id="22" w:name="candidate-profile-and-context"/>
    <w:p>
      <w:pPr>
        <w:pStyle w:val="Heading2"/>
      </w:pPr>
      <w:r>
        <w:t xml:space="preserve">2. Candidate Profile and Context</w:t>
      </w:r>
    </w:p>
    <w:p>
      <w:pPr>
        <w:pStyle w:val="FirstParagraph"/>
      </w:pPr>
      <w:r>
        <w:t xml:space="preserve">The Telecommunication Engineer under review has been actively engaged in critical projects aimed at modernizing the nation's communication infrastructure. Addis Ababa, as the diplomatic and economic hub of Ethiopia, presents unique challenges and opportunities for telecommunications professionals. These include high-density urban deployment, complex terrain considerations for rural-urban links, and the need for robust, scalable solutions to support the growing demand for data services.</w:t>
      </w:r>
    </w:p>
    <w:p>
      <w:pPr>
        <w:pStyle w:val="BodyText"/>
      </w:pPr>
      <w:r>
        <w:t xml:space="preserve">The engineer's role involves designing, implementing, and maintaining communication systems that adhere to both local regulations and global best practices. This review focuses on their ability to navigate these complexities while delivering high-quality, reliable services to end-users.</w:t>
      </w:r>
    </w:p>
    <w:bookmarkEnd w:id="22"/>
    <w:bookmarkStart w:id="25" w:name="technical-competency-assessment"/>
    <w:p>
      <w:pPr>
        <w:pStyle w:val="Heading2"/>
      </w:pPr>
      <w:r>
        <w:t xml:space="preserve">3. Technical Competency Assessment</w:t>
      </w:r>
    </w:p>
    <w:bookmarkStart w:id="23" w:name="network-design-and-implementation"/>
    <w:p>
      <w:pPr>
        <w:pStyle w:val="Heading3"/>
      </w:pPr>
      <w:r>
        <w:t xml:space="preserve">3.1 Network Design and Implementation</w:t>
      </w:r>
    </w:p>
    <w:p>
      <w:pPr>
        <w:pStyle w:val="FirstParagraph"/>
      </w:pPr>
      <w:r>
        <w:t xml:space="preserve">The engineer has demonstrated a strong command of network design principles, particularly in the context of Addis Ababa's expanding urban footprint. Their work on the fiber optic backbone project showcased an ability to optimize route planning, minimize signal loss, and ensure redundancy for critical links. The use of advanced tools for simulation and modeling was evident, reflecting a commitment to precision and efficiency.</w:t>
      </w:r>
    </w:p>
    <w:p>
      <w:pPr>
        <w:pStyle w:val="BodyText"/>
      </w:pPr>
      <w:r>
        <w:t xml:space="preserve">In the deployment of 4G/LTE networks, the engineer successfully addressed challenges related to interference management and capacity planning. Their solutions were tailored to the specific needs of high-traffic areas in Addis Ababa, such as commercial districts and transportation hubs, ensuring seamless connectivity for users.</w:t>
      </w:r>
    </w:p>
    <w:bookmarkEnd w:id="23"/>
    <w:bookmarkStart w:id="24" w:name="regulatory-compliance-and-standards"/>
    <w:p>
      <w:pPr>
        <w:pStyle w:val="Heading3"/>
      </w:pPr>
      <w:r>
        <w:t xml:space="preserve">3.2 Regulatory Compliance and Standards</w:t>
      </w:r>
    </w:p>
    <w:p>
      <w:pPr>
        <w:pStyle w:val="FirstParagraph"/>
      </w:pPr>
      <w:r>
        <w:t xml:space="preserve">Adherence to the guidelines set by the Ethiopian Communications Authority was a key focus of this review. The engineer consistently ensured that all projects met the required technical specifications and safety standards. Their understanding of local regulations, including spectrum allocation and licensing requirements, was commendable and contributed to the smooth execution of projects.</w:t>
      </w:r>
    </w:p>
    <w:bookmarkEnd w:id="24"/>
    <w:bookmarkEnd w:id="25"/>
    <w:bookmarkStart w:id="26" w:name="project-management-and-leadership"/>
    <w:p>
      <w:pPr>
        <w:pStyle w:val="Heading2"/>
      </w:pPr>
      <w:r>
        <w:t xml:space="preserve">4. Project Management and Leadership</w:t>
      </w:r>
    </w:p>
    <w:p>
      <w:pPr>
        <w:pStyle w:val="FirstParagraph"/>
      </w:pPr>
      <w:r>
        <w:t xml:space="preserve">Beyond technical skills, the engineer exhibited strong project management capabilities. They effectively coordinated with multidisciplinary teams, including civil engineers, software developers, and local authorities, to ensure timely project delivery. Their leadership was particularly notable during the rollout of a major network upgrade in Addis Ababa, where they managed resources efficiently and mitigated potential risks proactively.</w:t>
      </w:r>
    </w:p>
    <w:p>
      <w:pPr>
        <w:pStyle w:val="BodyText"/>
      </w:pPr>
      <w:r>
        <w:t xml:space="preserve">The engineer also demonstrated an ability to communicate complex technical concepts to non-technical stakeholders, fostering collaboration and alignment across all levels of the organization. This skill is crucial in a diverse and rapidly evolving environment like Ethiopia's telecommunications sector.</w:t>
      </w:r>
    </w:p>
    <w:bookmarkEnd w:id="26"/>
    <w:bookmarkStart w:id="27" w:name="innovation-and-continuous-improvement"/>
    <w:p>
      <w:pPr>
        <w:pStyle w:val="Heading2"/>
      </w:pPr>
      <w:r>
        <w:t xml:space="preserve">5. Innovation and Continuous Improvement</w:t>
      </w:r>
    </w:p>
    <w:p>
      <w:pPr>
        <w:pStyle w:val="FirstParagraph"/>
      </w:pPr>
      <w:r>
        <w:t xml:space="preserve">The engineer has shown a proactive approach to adopting new technologies and methodologies. For instance, they proposed the integration of IoT solutions for network monitoring, which has significantly improved fault detection and response times. Their willingness to explore innovative approaches aligns with the broader vision of transforming Ethiopia into a digital economy.</w:t>
      </w:r>
    </w:p>
    <w:p>
      <w:pPr>
        <w:pStyle w:val="BodyText"/>
      </w:pPr>
      <w:r>
        <w:t xml:space="preserve">Additionally, the engineer has contributed to knowledge-sharing initiatives within the industry, participating in workshops and seminars focused on emerging trends in telecommunications. This commitment to continuous learning and professional development is highly valued.</w:t>
      </w:r>
    </w:p>
    <w:bookmarkEnd w:id="27"/>
    <w:bookmarkStart w:id="28" w:name="areas-for-improvement"/>
    <w:p>
      <w:pPr>
        <w:pStyle w:val="Heading2"/>
      </w:pPr>
      <w:r>
        <w:t xml:space="preserve">6. Areas for Improvement</w:t>
      </w:r>
    </w:p>
    <w:p>
      <w:pPr>
        <w:pStyle w:val="FirstParagraph"/>
      </w:pPr>
      <w:r>
        <w:t xml:space="preserve">While the engineer's performance has been largely exemplary, there are areas where further development could enhance their effectiveness:</w:t>
      </w:r>
    </w:p>
    <w:p>
      <w:pPr>
        <w:numPr>
          <w:ilvl w:val="0"/>
          <w:numId w:val="1001"/>
        </w:numPr>
        <w:pStyle w:val="Compact"/>
      </w:pPr>
      <w:r>
        <w:rPr>
          <w:bCs/>
          <w:b/>
        </w:rPr>
        <w:t xml:space="preserve">Cybersecurity Expertise:</w:t>
      </w:r>
      <w:r>
        <w:t xml:space="preserve"> </w:t>
      </w:r>
      <w:r>
        <w:t xml:space="preserve">As the threat landscape evolves, deepening knowledge in cybersecurity practices will be essential to safeguarding critical infrastructure.</w:t>
      </w:r>
    </w:p>
    <w:p>
      <w:pPr>
        <w:numPr>
          <w:ilvl w:val="0"/>
          <w:numId w:val="1001"/>
        </w:numPr>
        <w:pStyle w:val="Compact"/>
      </w:pPr>
      <w:r>
        <w:rPr>
          <w:bCs/>
          <w:b/>
        </w:rPr>
        <w:t xml:space="preserve">Stakeholder Engagement:</w:t>
      </w:r>
      <w:r>
        <w:t xml:space="preserve"> </w:t>
      </w:r>
      <w:r>
        <w:t xml:space="preserve">Enhancing engagement with local communities during project implementation could help address concerns and build trust.</w:t>
      </w:r>
    </w:p>
    <w:p>
      <w:pPr>
        <w:numPr>
          <w:ilvl w:val="0"/>
          <w:numId w:val="1001"/>
        </w:numPr>
        <w:pStyle w:val="Compact"/>
      </w:pPr>
      <w:r>
        <w:rPr>
          <w:bCs/>
          <w:b/>
        </w:rPr>
        <w:t xml:space="preserve">Documentation Practices:</w:t>
      </w:r>
      <w:r>
        <w:t xml:space="preserve"> </w:t>
      </w:r>
      <w:r>
        <w:t xml:space="preserve">Improving the consistency and detail of technical documentation will support better knowledge transfer and future maintenance efforts.</w:t>
      </w:r>
    </w:p>
    <w:bookmarkEnd w:id="28"/>
    <w:bookmarkStart w:id="29" w:name="conclusion-and-recommendations"/>
    <w:p>
      <w:pPr>
        <w:pStyle w:val="Heading2"/>
      </w:pPr>
      <w:r>
        <w:t xml:space="preserve">7. Conclusion and Recommendations</w:t>
      </w:r>
    </w:p>
    <w:p>
      <w:pPr>
        <w:pStyle w:val="FirstParagraph"/>
      </w:pPr>
      <w:r>
        <w:t xml:space="preserve">Based on the findings of this Peer Review Report, the Telecommunication Engineer has demonstrated a high level of competence, professionalism, and dedication to advancing the telecommunications sector in Ethiopia, particularly in Addis Ababa. Their contributions have been instrumental in driving progress toward a more connected and digitally empowered society.</w:t>
      </w:r>
    </w:p>
    <w:p>
      <w:pPr>
        <w:pStyle w:val="BodyText"/>
      </w:pPr>
      <w:r>
        <w:t xml:space="preserve">It is recommended that the engineer continue to leverage their strengths while addressing the identified areas for improvement. Providing opportunities for advanced training in cybersecurity and stakeholder management would further enhance their capabilities. Additionally, recognizing their achievements through formal acknowledgment or incentives could serve as a motivator for sustained excellence.</w:t>
      </w:r>
    </w:p>
    <w:p>
      <w:pPr>
        <w:pStyle w:val="BodyText"/>
      </w:pPr>
      <w:r>
        <w:t xml:space="preserve">This report affirms the engineer's suitability for continued involvement in critical projects and their potential to take on greater leadership responsibilities within the organization.</w:t>
      </w:r>
    </w:p>
    <w:bookmarkEnd w:id="29"/>
    <w:p>
      <w:pPr>
        <w:pStyle w:val="BodyText"/>
      </w:pPr>
      <w:r>
        <w:rPr>
          <w:bCs/>
          <w:b/>
        </w:rPr>
        <w:t xml:space="preserve">Prepared by:</w:t>
      </w:r>
    </w:p>
    <w:p>
      <w:pPr>
        <w:pStyle w:val="BodyText"/>
      </w:pPr>
      <w:r>
        <w:t xml:space="preserve">Dr. Abebe Kebede</w:t>
      </w:r>
    </w:p>
    <w:p>
      <w:pPr>
        <w:pStyle w:val="BodyText"/>
      </w:pPr>
      <w:r>
        <w:t xml:space="preserve">Senior Telecommunications Consultant</w:t>
      </w:r>
    </w:p>
    <w:p>
      <w:pPr>
        <w:pStyle w:val="BodyText"/>
      </w:pPr>
      <w:r>
        <w:t xml:space="preserve">Addis Ababa, Ethiopia</w:t>
      </w:r>
    </w:p>
    <w:p>
      <w:pPr>
        <w:pStyle w:val="BodyText"/>
      </w:pPr>
      <w:r>
        <w:rPr>
          <w:bCs/>
          <w:b/>
        </w:rPr>
        <w:t xml:space="preserve">Reviewed by:</w:t>
      </w:r>
    </w:p>
    <w:p>
      <w:pPr>
        <w:pStyle w:val="BodyText"/>
      </w:pPr>
      <w:r>
        <w:t xml:space="preserve">Mrs. Sara Tadesse</w:t>
      </w:r>
    </w:p>
    <w:p>
      <w:pPr>
        <w:pStyle w:val="BodyText"/>
      </w:pPr>
      <w:r>
        <w:t xml:space="preserve">Head of Engineering Standards</w:t>
      </w:r>
    </w:p>
    <w:p>
      <w:pPr>
        <w:pStyle w:val="BodyText"/>
      </w:pPr>
      <w:r>
        <w:t xml:space="preserve">Ethiopian Communications Authority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dc:title>
  <dc:creator/>
  <dc:language>en</dc:language>
  <cp:keywords/>
  <dcterms:created xsi:type="dcterms:W3CDTF">2026-10-10T09:31:08Z</dcterms:created>
  <dcterms:modified xsi:type="dcterms:W3CDTF">2026-10-10T09:31:08Z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