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r>
        <w:br/>
      </w:r>
      <w:r>
        <w:rPr>
          <w:bCs/>
          <w:b/>
        </w:rPr>
        <w:t xml:space="preserve">Role:</w:t>
      </w:r>
      <w:r>
        <w:t xml:space="preserve"> </w:t>
      </w:r>
      <w:r>
        <w:t xml:space="preserve">Telecommunication Engineer</w:t>
      </w:r>
      <w:r>
        <w:br/>
      </w:r>
      <w:r>
        <w:rPr>
          <w:bCs/>
          <w:b/>
        </w:rPr>
        <w:t xml:space="preserve">Location:</w:t>
      </w:r>
      <w:r>
        <w:t xml:space="preserve"> </w:t>
      </w:r>
      <w:r>
        <w:t xml:space="preserve">Lyon, France</w:t>
      </w:r>
      <w:r>
        <w:br/>
      </w: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collaborative contributions of a Telecommunication Engineer operating within the dynamic technological landscape of Lyon, France. The purpose of this document is to provide a comprehensive analysis of the engineer's performance against industry standards, local regulatory requirements, and organizational objectives. The review focuses on network architecture, signal integrity, project management, and adherence to the specific operational demands found in the Auvergne-Rhône-Alpes region.</w:t>
      </w:r>
    </w:p>
    <w:bookmarkEnd w:id="21"/>
    <w:bookmarkStart w:id="22" w:name="X8ed4d9f3d66e556b4e1b714de38d0dbe14393c6"/>
    <w:p>
      <w:pPr>
        <w:pStyle w:val="Heading2"/>
      </w:pPr>
      <w:r>
        <w:t xml:space="preserve">2. Technical Proficiency and Network Architecture</w:t>
      </w:r>
    </w:p>
    <w:p>
      <w:pPr>
        <w:pStyle w:val="FirstParagraph"/>
      </w:pPr>
      <w:r>
        <w:t xml:space="preserve">The primary function of a Telecommunication Engineer in this context involves the design, implementation, and maintenance of complex communication networks. The subject has demonstrated a robust understanding of both legacy systems and emerging technologies. Specifically, the engineer has shown exceptional competence in optimizing fiber-optic infrastructure, which is critical for the high-density urban environment of Lyon.</w:t>
      </w:r>
    </w:p>
    <w:p>
      <w:pPr>
        <w:pStyle w:val="BodyText"/>
      </w:pPr>
      <w:r>
        <w:t xml:space="preserve">During the review period, the engineer successfully led the migration of several key nodes from 4G LTE to 5G NR (New Radio) standards. This transition required precise calculation of frequency bands and interference management, particularly given the dense urban topology of Lyon's 1st and 2nd arrondissements. The engineer's ability to utilize advanced simulation tools to predict signal propagation and mitigate multipath fading was evident. Furthermore, the integration of Software-Defined Networking (SDN) principles into the local infrastructure showcased a forward-thinking approach to network virtualization, aligning with the broader digital transformation goals of French telecommunications providers.</w:t>
      </w:r>
    </w:p>
    <w:bookmarkEnd w:id="22"/>
    <w:bookmarkStart w:id="23" w:name="X039adf62c405fce00cb784eb2410d8d9177448a"/>
    <w:p>
      <w:pPr>
        <w:pStyle w:val="Heading2"/>
      </w:pPr>
      <w:r>
        <w:t xml:space="preserve">3. Regulatory Compliance and Local Standards</w:t>
      </w:r>
    </w:p>
    <w:p>
      <w:pPr>
        <w:pStyle w:val="FirstParagraph"/>
      </w:pPr>
      <w:r>
        <w:t xml:space="preserve">Operating in France requires strict adherence to national regulations set forth by the Autorité de Régulation des Communications Électroniques et des Postes (ARCEP). This Peer Review Report highlights the engineer's diligent compliance with these standards. The subject has consistently ensured that all network deployments meet the stringent electromagnetic compatibility (EMC) requirements and safety protocols mandated by French law.</w:t>
      </w:r>
    </w:p>
    <w:p>
      <w:pPr>
        <w:pStyle w:val="BodyText"/>
      </w:pPr>
      <w:r>
        <w:t xml:space="preserve">In the specific context of Lyon, the engineer navigated the complexities of local urban planning regulations with professionalism. Deploying infrastructure in a historic city center requires balancing technical necessity with architectural preservation. The engineer demonstrated the ability to coordinate with local municipal authorities to secure necessary permits while minimizing visual impact on the cityscape. This aspect of the role is often overlooked but is vital for the successful operation of a Telecommunication Engineer in this region.</w:t>
      </w:r>
    </w:p>
    <w:bookmarkEnd w:id="23"/>
    <w:bookmarkStart w:id="24" w:name="X4fc68d315903e97fbabc1fedaf713e2e8fe30c1"/>
    <w:p>
      <w:pPr>
        <w:pStyle w:val="Heading2"/>
      </w:pPr>
      <w:r>
        <w:t xml:space="preserve">4. Project Management and Operational Efficiency</w:t>
      </w:r>
    </w:p>
    <w:p>
      <w:pPr>
        <w:pStyle w:val="FirstParagraph"/>
      </w:pPr>
      <w:r>
        <w:t xml:space="preserve">Beyond technical skills, the role demands strong project management capabilities. The engineer has been instrumental in managing cross-functional teams, including hardware technicians, software developers, and external contractors. The review indicates a high level of efficiency in resource allocation and timeline management.</w:t>
      </w:r>
    </w:p>
    <w:p>
      <w:pPr>
        <w:pStyle w:val="BodyText"/>
      </w:pPr>
      <w:r>
        <w:t xml:space="preserve">A notable achievement during this period was the successful rollout of a redundant backbone network for a major Lyon-based enterprise client. The project was completed ahead of schedule and under budget, thanks to the engineer's meticulous planning and risk assessment strategies. The implementation of rigorous testing protocols ensured that service level agreements (SLAs) were not only met but exceeded. This reliability is paramount in the competitive telecommunications market of Lyon, where uptime is a critical differentiator.</w:t>
      </w:r>
    </w:p>
    <w:bookmarkEnd w:id="24"/>
    <w:bookmarkStart w:id="25" w:name="collaboration-and-communication"/>
    <w:p>
      <w:pPr>
        <w:pStyle w:val="Heading2"/>
      </w:pPr>
      <w:r>
        <w:t xml:space="preserve">5. Collaboration and Communication</w:t>
      </w:r>
    </w:p>
    <w:p>
      <w:pPr>
        <w:pStyle w:val="FirstParagraph"/>
      </w:pPr>
      <w:r>
        <w:t xml:space="preserve">Effective communication is essential for a Telecommunication Engineer, particularly when bridging the gap between technical teams and non-technical stakeholders. The subject has exhibited strong interpersonal skills, fostering a collaborative environment within the engineering department. Regular knowledge-sharing sessions have been initiated by the engineer to keep the team updated on the latest developments in IoT (Internet of Things) and edge computing.</w:t>
      </w:r>
    </w:p>
    <w:p>
      <w:pPr>
        <w:pStyle w:val="BodyText"/>
      </w:pPr>
      <w:r>
        <w:t xml:space="preserve">Furthermore, the engineer's ability to communicate complex technical concepts to clients in clear, concise language has been highly praised. This skill is particularly valuable when addressing concerns regarding network latency or bandwidth limitations with local businesses in Lyon. The engineer's proactive approach to client relations has contributed to increased customer satisfaction and retention rates.</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for potential growth. The engineer is encouraged to deepen their expertise in cybersecurity protocols specific to telecommunications infrastructure. As network attacks become more sophisticated, integrating advanced threat detection mechanisms into the network design will be crucial. Additionally, expanding proficiency in automation tools for network monitoring could further enhance operational efficiency.</w:t>
      </w:r>
    </w:p>
    <w:bookmarkEnd w:id="26"/>
    <w:bookmarkStart w:id="27" w:name="conclusion"/>
    <w:p>
      <w:pPr>
        <w:pStyle w:val="Heading2"/>
      </w:pPr>
      <w:r>
        <w:t xml:space="preserve">7. Conclusion</w:t>
      </w:r>
    </w:p>
    <w:p>
      <w:pPr>
        <w:pStyle w:val="FirstParagraph"/>
      </w:pPr>
      <w:r>
        <w:t xml:space="preserve">In conclusion, this Peer Review Report affirms that the Telecommunication Engineer under review is a highly competent and valuable asset to the organization. Their technical expertise, combined with a strong understanding of the regulatory and cultural landscape of Lyon, France, positions them as a leader in the field. The engineer's contributions to network modernization and operational excellence have had a significant positive impact on the company's standing in the region. Continued professional development in cybersecurity and automation will further solidify their role as a key contributor to the future of telecommunications in Lyon.</w:t>
      </w:r>
    </w:p>
    <w:bookmarkEnd w:id="27"/>
    <w:p>
      <w:pPr>
        <w:pStyle w:val="BodyText"/>
      </w:pPr>
      <w:r>
        <w:rPr>
          <w:bCs/>
          <w:b/>
        </w:rPr>
        <w:t xml:space="preserve">Reviewed By:</w:t>
      </w:r>
      <w:r>
        <w:br/>
      </w:r>
      <w:r>
        <w:t xml:space="preserve">Senior Technical Lead</w:t>
      </w:r>
      <w:r>
        <w:br/>
      </w:r>
      <w:r>
        <w:t xml:space="preserve">Telecommunications Division</w:t>
      </w:r>
      <w:r>
        <w:br/>
      </w:r>
      <w:r>
        <w:t xml:space="preserve">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Lyon, France</dc:title>
  <dc:creator/>
  <dc:language>en</dc:language>
  <cp:keywords/>
  <dcterms:created xsi:type="dcterms:W3CDTF">2026-10-10T08:45:13Z</dcterms:created>
  <dcterms:modified xsi:type="dcterms:W3CDTF">2026-10-10T08:45:13Z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