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Ghana</w:t>
      </w:r>
      <w:r>
        <w:t xml:space="preserve"> </w:t>
      </w:r>
      <w:r>
        <w:t xml:space="preserve">Accra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Telecommunication Engineer</w:t>
      </w:r>
    </w:p>
    <w:p>
      <w:pPr>
        <w:pStyle w:val="BodyText"/>
      </w:pPr>
      <w:r>
        <w:rPr>
          <w:bCs/>
          <w:b/>
        </w:rPr>
        <w:t xml:space="preserve">Location:</w:t>
      </w:r>
      <w:r>
        <w:t xml:space="preserve"> </w:t>
      </w:r>
      <w:r>
        <w:t xml:space="preserve">Ghana Accra</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project management capabilities of a Telecommunication Engineer operating within the dynamic telecommunications landscape of Ghana Accra. The review aims to assess the engineer's adherence to industry standards, regulatory compliance with the National Communications Authority (NCA) of Ghana, and their contribution to the advancement of telecommunications infrastructure in the region.</w:t>
      </w:r>
    </w:p>
    <w:bookmarkEnd w:id="21"/>
    <w:bookmarkStart w:id="22" w:name="scope-of-review"/>
    <w:p>
      <w:pPr>
        <w:pStyle w:val="Heading2"/>
      </w:pPr>
      <w:r>
        <w:t xml:space="preserve">2. Scope of Review</w:t>
      </w:r>
    </w:p>
    <w:p>
      <w:pPr>
        <w:pStyle w:val="FirstParagraph"/>
      </w:pPr>
      <w:r>
        <w:t xml:space="preserve">The scope of this review encompasses the following areas:</w:t>
      </w:r>
    </w:p>
    <w:p>
      <w:pPr>
        <w:numPr>
          <w:ilvl w:val="0"/>
          <w:numId w:val="1001"/>
        </w:numPr>
        <w:pStyle w:val="Compact"/>
      </w:pPr>
      <w:r>
        <w:t xml:space="preserve">Technical proficiency in telecommunications systems and technologies.</w:t>
      </w:r>
    </w:p>
    <w:p>
      <w:pPr>
        <w:numPr>
          <w:ilvl w:val="0"/>
          <w:numId w:val="1001"/>
        </w:numPr>
        <w:pStyle w:val="Compact"/>
      </w:pPr>
      <w:r>
        <w:t xml:space="preserve">Project management and execution in the context of Ghana Accra's infrastructure challenges.</w:t>
      </w:r>
    </w:p>
    <w:p>
      <w:pPr>
        <w:numPr>
          <w:ilvl w:val="0"/>
          <w:numId w:val="1001"/>
        </w:numPr>
        <w:pStyle w:val="Compact"/>
      </w:pPr>
      <w:r>
        <w:t xml:space="preserve">Compliance with local regulations and international standards.</w:t>
      </w:r>
    </w:p>
    <w:p>
      <w:pPr>
        <w:numPr>
          <w:ilvl w:val="0"/>
          <w:numId w:val="1001"/>
        </w:numPr>
        <w:pStyle w:val="Compact"/>
      </w:pPr>
      <w:r>
        <w:t xml:space="preserve">Collaboration and communication with stakeholders, including local communities and regulatory bodies.</w:t>
      </w:r>
    </w:p>
    <w:bookmarkEnd w:id="22"/>
    <w:bookmarkStart w:id="23" w:name="technical-competence"/>
    <w:p>
      <w:pPr>
        <w:pStyle w:val="Heading2"/>
      </w:pPr>
      <w:r>
        <w:t xml:space="preserve">3. Technical Competence</w:t>
      </w:r>
    </w:p>
    <w:p>
      <w:pPr>
        <w:pStyle w:val="FirstParagraph"/>
      </w:pPr>
      <w:r>
        <w:t xml:space="preserve">The Telecommunication Engineer has demonstrated a high level of technical competence in the design, implementation, and maintenance of telecommunications networks. Their expertise spans various technologies, including fiber optics, microwave links, and mobile network infrastructure, which are critical for enhancing connectivity in Ghana Accra.</w:t>
      </w:r>
    </w:p>
    <w:p>
      <w:pPr>
        <w:pStyle w:val="BodyText"/>
      </w:pPr>
      <w:r>
        <w:t xml:space="preserve">Key observations include:</w:t>
      </w:r>
    </w:p>
    <w:p>
      <w:pPr>
        <w:numPr>
          <w:ilvl w:val="0"/>
          <w:numId w:val="1002"/>
        </w:numPr>
        <w:pStyle w:val="Compact"/>
      </w:pPr>
      <w:r>
        <w:rPr>
          <w:bCs/>
          <w:b/>
        </w:rPr>
        <w:t xml:space="preserve">Network Design:</w:t>
      </w:r>
      <w:r>
        <w:t xml:space="preserve"> </w:t>
      </w:r>
      <w:r>
        <w:t xml:space="preserve">The engineer has successfully designed robust network architectures that cater to the unique geographical and urban challenges of Accra, ensuring optimal coverage and capacity.</w:t>
      </w:r>
    </w:p>
    <w:p>
      <w:pPr>
        <w:numPr>
          <w:ilvl w:val="0"/>
          <w:numId w:val="1002"/>
        </w:numPr>
        <w:pStyle w:val="Compact"/>
      </w:pPr>
      <w:r>
        <w:rPr>
          <w:bCs/>
          <w:b/>
        </w:rPr>
        <w:t xml:space="preserve">Technology Integration:</w:t>
      </w:r>
      <w:r>
        <w:t xml:space="preserve"> </w:t>
      </w:r>
      <w:r>
        <w:t xml:space="preserve">Proficiency in integrating emerging technologies, such as 5G and IoT solutions, into existing networks, aligning with Ghana's digital transformation goals.</w:t>
      </w:r>
    </w:p>
    <w:p>
      <w:pPr>
        <w:numPr>
          <w:ilvl w:val="0"/>
          <w:numId w:val="1002"/>
        </w:numPr>
        <w:pStyle w:val="Compact"/>
      </w:pPr>
      <w:r>
        <w:rPr>
          <w:bCs/>
          <w:b/>
        </w:rPr>
        <w:t xml:space="preserve">Troubleshooting:</w:t>
      </w:r>
      <w:r>
        <w:t xml:space="preserve"> </w:t>
      </w:r>
      <w:r>
        <w:t xml:space="preserve">Effective problem-solving skills in diagnosing and resolving network issues, minimizing downtime and ensuring service reliability.</w:t>
      </w:r>
    </w:p>
    <w:bookmarkEnd w:id="23"/>
    <w:bookmarkStart w:id="24" w:name="project-management"/>
    <w:p>
      <w:pPr>
        <w:pStyle w:val="Heading2"/>
      </w:pPr>
      <w:r>
        <w:t xml:space="preserve">4. Project Management</w:t>
      </w:r>
    </w:p>
    <w:p>
      <w:pPr>
        <w:pStyle w:val="FirstParagraph"/>
      </w:pPr>
      <w:r>
        <w:t xml:space="preserve">The engineer has exhibited strong project management skills, ensuring that telecommunications projects in Ghana Accra are completed on time, within budget, and to the required quality standards. Their ability to navigate the complexities of urban infrastructure development, including coordination with local authorities and utility providers, has been commendable.</w:t>
      </w:r>
    </w:p>
    <w:p>
      <w:pPr>
        <w:pStyle w:val="BodyText"/>
      </w:pPr>
      <w:r>
        <w:t xml:space="preserve">Notable achievements include:</w:t>
      </w:r>
    </w:p>
    <w:p>
      <w:pPr>
        <w:numPr>
          <w:ilvl w:val="0"/>
          <w:numId w:val="1003"/>
        </w:numPr>
        <w:pStyle w:val="Compact"/>
      </w:pPr>
      <w:r>
        <w:t xml:space="preserve">Successful deployment of fiber optic networks in densely populated areas of Accra, enhancing broadband accessibility.</w:t>
      </w:r>
    </w:p>
    <w:p>
      <w:pPr>
        <w:numPr>
          <w:ilvl w:val="0"/>
          <w:numId w:val="1003"/>
        </w:numPr>
        <w:pStyle w:val="Compact"/>
      </w:pPr>
      <w:r>
        <w:t xml:space="preserve">Efficient management of resources and teams, fostering a collaborative work environment.</w:t>
      </w:r>
    </w:p>
    <w:p>
      <w:pPr>
        <w:numPr>
          <w:ilvl w:val="0"/>
          <w:numId w:val="1003"/>
        </w:numPr>
        <w:pStyle w:val="Compact"/>
      </w:pPr>
      <w:r>
        <w:t xml:space="preserve">Implementation of risk management strategies to mitigate potential disruptions during project execution.</w:t>
      </w:r>
    </w:p>
    <w:bookmarkEnd w:id="24"/>
    <w:bookmarkStart w:id="25" w:name="regulatory-compliance"/>
    <w:p>
      <w:pPr>
        <w:pStyle w:val="Heading2"/>
      </w:pPr>
      <w:r>
        <w:t xml:space="preserve">5. Regulatory Compliance</w:t>
      </w:r>
    </w:p>
    <w:p>
      <w:pPr>
        <w:pStyle w:val="FirstParagraph"/>
      </w:pPr>
      <w:r>
        <w:t xml:space="preserve">Adherence to regulatory requirements is paramount in the telecommunications sector, particularly in Ghana Accra, where the National Communications Authority (NCA) oversees industry operations. The Telecommunication Engineer has consistently demonstrated compliance with NCA regulations, ensuring that all projects meet the necessary technical and safety standards.</w:t>
      </w:r>
    </w:p>
    <w:p>
      <w:pPr>
        <w:pStyle w:val="BodyText"/>
      </w:pPr>
      <w:r>
        <w:t xml:space="preserve">Key compliance areas include:</w:t>
      </w:r>
    </w:p>
    <w:p>
      <w:pPr>
        <w:numPr>
          <w:ilvl w:val="0"/>
          <w:numId w:val="1004"/>
        </w:numPr>
        <w:pStyle w:val="Compact"/>
      </w:pPr>
      <w:r>
        <w:t xml:space="preserve">Obtaining necessary permits and approvals for network installations.</w:t>
      </w:r>
    </w:p>
    <w:p>
      <w:pPr>
        <w:numPr>
          <w:ilvl w:val="0"/>
          <w:numId w:val="1004"/>
        </w:numPr>
        <w:pStyle w:val="Compact"/>
      </w:pPr>
      <w:r>
        <w:t xml:space="preserve">Ensuring electromagnetic compatibility and safety in network deployments.</w:t>
      </w:r>
    </w:p>
    <w:p>
      <w:pPr>
        <w:numPr>
          <w:ilvl w:val="0"/>
          <w:numId w:val="1004"/>
        </w:numPr>
        <w:pStyle w:val="Compact"/>
      </w:pPr>
      <w:r>
        <w:t xml:space="preserve">Maintaining accurate documentation and reporting as required by regulatory bodies.</w:t>
      </w:r>
    </w:p>
    <w:bookmarkEnd w:id="25"/>
    <w:bookmarkStart w:id="26" w:name="stakeholder-engagement"/>
    <w:p>
      <w:pPr>
        <w:pStyle w:val="Heading2"/>
      </w:pPr>
      <w:r>
        <w:t xml:space="preserve">6. Stakeholder Engagement</w:t>
      </w:r>
    </w:p>
    <w:p>
      <w:pPr>
        <w:pStyle w:val="FirstParagraph"/>
      </w:pPr>
      <w:r>
        <w:t xml:space="preserve">Effective communication and collaboration with stakeholders are essential for the success of telecommunications projects in Ghana Accra. The engineer has shown a proactive approach in engaging with local communities, government agencies, and private sector partners, fostering positive relationships and addressing concerns promptly.</w:t>
      </w:r>
    </w:p>
    <w:p>
      <w:pPr>
        <w:pStyle w:val="BodyText"/>
      </w:pPr>
      <w:r>
        <w:t xml:space="preserve">Highlights include:</w:t>
      </w:r>
    </w:p>
    <w:p>
      <w:pPr>
        <w:numPr>
          <w:ilvl w:val="0"/>
          <w:numId w:val="1005"/>
        </w:numPr>
        <w:pStyle w:val="Compact"/>
      </w:pPr>
      <w:r>
        <w:t xml:space="preserve">Conducting community outreach programs to educate residents about the benefits of improved telecommunications infrastructure.</w:t>
      </w:r>
    </w:p>
    <w:p>
      <w:pPr>
        <w:numPr>
          <w:ilvl w:val="0"/>
          <w:numId w:val="1005"/>
        </w:numPr>
        <w:pStyle w:val="Compact"/>
      </w:pPr>
      <w:r>
        <w:t xml:space="preserve">Collaborating with local authorities to minimize the impact of construction activities on daily life.</w:t>
      </w:r>
    </w:p>
    <w:p>
      <w:pPr>
        <w:numPr>
          <w:ilvl w:val="0"/>
          <w:numId w:val="1005"/>
        </w:numPr>
        <w:pStyle w:val="Compact"/>
      </w:pPr>
      <w:r>
        <w:t xml:space="preserve">Building partnerships with technology providers to leverage innovative solutions for network enhancement.</w:t>
      </w:r>
    </w:p>
    <w:bookmarkEnd w:id="26"/>
    <w:bookmarkStart w:id="27" w:name="areas-for-improvement"/>
    <w:p>
      <w:pPr>
        <w:pStyle w:val="Heading2"/>
      </w:pPr>
      <w:r>
        <w:t xml:space="preserve">7. Areas for Improvement</w:t>
      </w:r>
    </w:p>
    <w:p>
      <w:pPr>
        <w:pStyle w:val="FirstParagraph"/>
      </w:pPr>
      <w:r>
        <w:t xml:space="preserve">While the Telecommunication Engineer has performed admirably, there are areas where further development could enhance their effectiveness:</w:t>
      </w:r>
    </w:p>
    <w:p>
      <w:pPr>
        <w:numPr>
          <w:ilvl w:val="0"/>
          <w:numId w:val="1006"/>
        </w:numPr>
        <w:pStyle w:val="Compact"/>
      </w:pPr>
      <w:r>
        <w:rPr>
          <w:bCs/>
          <w:b/>
        </w:rPr>
        <w:t xml:space="preserve">Advanced Training:</w:t>
      </w:r>
      <w:r>
        <w:t xml:space="preserve"> </w:t>
      </w:r>
      <w:r>
        <w:t xml:space="preserve">Pursuing advanced certifications in emerging technologies, such as artificial intelligence and machine learning applications in telecommunications.</w:t>
      </w:r>
    </w:p>
    <w:p>
      <w:pPr>
        <w:numPr>
          <w:ilvl w:val="0"/>
          <w:numId w:val="1006"/>
        </w:numPr>
        <w:pStyle w:val="Compact"/>
      </w:pPr>
      <w:r>
        <w:rPr>
          <w:bCs/>
          <w:b/>
        </w:rPr>
        <w:t xml:space="preserve">Environmental Sustainability:</w:t>
      </w:r>
      <w:r>
        <w:t xml:space="preserve"> </w:t>
      </w:r>
      <w:r>
        <w:t xml:space="preserve">Incorporating more sustainable practices in network design and deployment to reduce environmental impact.</w:t>
      </w:r>
    </w:p>
    <w:p>
      <w:pPr>
        <w:numPr>
          <w:ilvl w:val="0"/>
          <w:numId w:val="1006"/>
        </w:numPr>
        <w:pStyle w:val="Compact"/>
      </w:pPr>
      <w:r>
        <w:rPr>
          <w:bCs/>
          <w:b/>
        </w:rPr>
        <w:t xml:space="preserve">Documentation:</w:t>
      </w:r>
      <w:r>
        <w:t xml:space="preserve"> </w:t>
      </w:r>
      <w:r>
        <w:t xml:space="preserve">Enhancing the detail and accessibility of project documentation for future reference and knowledge sharing.</w:t>
      </w:r>
    </w:p>
    <w:bookmarkEnd w:id="27"/>
    <w:bookmarkStart w:id="28" w:name="conclusion"/>
    <w:p>
      <w:pPr>
        <w:pStyle w:val="Heading2"/>
      </w:pPr>
      <w:r>
        <w:t xml:space="preserve">8. Conclusion</w:t>
      </w:r>
    </w:p>
    <w:p>
      <w:pPr>
        <w:pStyle w:val="FirstParagraph"/>
      </w:pPr>
      <w:r>
        <w:t xml:space="preserve">In conclusion, this Peer Review Report affirms the Telecommunication Engineer's significant contributions to the telecommunications sector in Ghana Accra. Their technical expertise, project management skills, and commitment to regulatory compliance have been instrumental in advancing the region's connectivity and digital infrastructure. With continued professional development and a focus on sustainability, the engineer is well-positioned to drive further innovation and growth in the telecommunications industry.</w:t>
      </w:r>
    </w:p>
    <w:bookmarkEnd w:id="28"/>
    <w:p>
      <w:pPr>
        <w:pStyle w:val="BodyText"/>
      </w:pPr>
      <w:r>
        <w:rPr>
          <w:bCs/>
          <w:b/>
        </w:rPr>
        <w:t xml:space="preserve">Reviewed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Ghana Accra</dc:title>
  <dc:creator/>
  <dc:language>en</dc:language>
  <cp:keywords/>
  <dcterms:created xsi:type="dcterms:W3CDTF">2026-10-10T07:35:25Z</dcterms:created>
  <dcterms:modified xsi:type="dcterms:W3CDTF">2026-10-10T07:35:25Z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