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Senior Technical Panel, National Telecommunications Infrastructure Group</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adherence to industry standards of a Telecommunication Engineer operating within the dynamic market of India New Delhi. The review focuses on the engineer's contributions to recent network infrastructure projects, specifically those involving 5G deployment and fiber optic expansion in the National Capital Region (NCR). The assessment aims to ensure that the engineer's practices align with the rigorous demands of the Indian telecommunications sector, which is currently undergoing a significant digital transformation.</w:t>
      </w:r>
    </w:p>
    <w:bookmarkEnd w:id="21"/>
    <w:bookmarkStart w:id="22" w:name="introduction-and-scope"/>
    <w:p>
      <w:pPr>
        <w:pStyle w:val="Heading2"/>
      </w:pPr>
      <w:r>
        <w:t xml:space="preserve">2. Introduction and Scope</w:t>
      </w:r>
    </w:p>
    <w:p>
      <w:pPr>
        <w:pStyle w:val="FirstParagraph"/>
      </w:pPr>
      <w:r>
        <w:t xml:space="preserve">The role of a Telecommunication Engineer in India New Delhi is critical due to the city's status as a major economic and technological hub. With the rapid rollout of next-generation networks, the pressure on engineers to deliver robust, scalable, and secure solutions is immense. This review examines the engineer's performance over the last twelve months, focusing on three key areas: technical execution, regulatory compliance, and collaborative problem-solving. The scope includes an analysis of design documentation, field implementation reports, and stakeholder feedback from major service providers operating in the Delhi region.</w:t>
      </w:r>
    </w:p>
    <w:bookmarkEnd w:id="22"/>
    <w:bookmarkStart w:id="25" w:name="technical-competency-assessment"/>
    <w:p>
      <w:pPr>
        <w:pStyle w:val="Heading2"/>
      </w:pPr>
      <w:r>
        <w:t xml:space="preserve">3. Technical Competency Assessment</w:t>
      </w:r>
    </w:p>
    <w:bookmarkStart w:id="23" w:name="network-design-and-architecture"/>
    <w:p>
      <w:pPr>
        <w:pStyle w:val="Heading3"/>
      </w:pPr>
      <w:r>
        <w:t xml:space="preserve">3.1 Network Design and Architecture</w:t>
      </w:r>
    </w:p>
    <w:p>
      <w:pPr>
        <w:pStyle w:val="FirstParagraph"/>
      </w:pPr>
      <w:r>
        <w:t xml:space="preserve">The Telecommunication Engineer demonstrated a strong command of modern network architecture principles. In the recent project involving the densification of small cells in central New Delhi, the engineer proposed a design that effectively balanced coverage requirements with aesthetic and structural constraints typical of the city's urban landscape. The utilization of advanced simulation tools to predict signal propagation in high-density areas was noted as a best practice. The engineer's ability to integrate legacy systems with new 5G Non-Standalone (NSA) architectures showed a deep understanding of the transitional phase currently experienced by Indian telecom operators.</w:t>
      </w:r>
    </w:p>
    <w:bookmarkEnd w:id="23"/>
    <w:bookmarkStart w:id="24" w:name="implementation-and-optimization"/>
    <w:p>
      <w:pPr>
        <w:pStyle w:val="Heading3"/>
      </w:pPr>
      <w:r>
        <w:t xml:space="preserve">3.2 Implementation and Optimization</w:t>
      </w:r>
    </w:p>
    <w:p>
      <w:pPr>
        <w:pStyle w:val="FirstParagraph"/>
      </w:pPr>
      <w:r>
        <w:t xml:space="preserve">Field implementation was executed with precision. The engineer's oversight of the fiber optic backbone expansion along the Delhi-Mumbai Industrial Corridor's northern segment highlighted excellent attention to detail. Signal-to-noise ratio (SNR) levels and latency metrics were consistently maintained within optimal parameters. Furthermore, the engineer proactively identified potential interference issues with existing microwave links and implemented frequency planning adjustments that prevented service degradation. This proactive approach is vital in a congested spectrum environment like India New Delhi.</w:t>
      </w:r>
    </w:p>
    <w:bookmarkEnd w:id="24"/>
    <w:bookmarkEnd w:id="25"/>
    <w:bookmarkStart w:id="26" w:name="regulatory-compliance-and-standards"/>
    <w:p>
      <w:pPr>
        <w:pStyle w:val="Heading2"/>
      </w:pPr>
      <w:r>
        <w:t xml:space="preserve">4. Regulatory Compliance and Standards</w:t>
      </w:r>
    </w:p>
    <w:p>
      <w:pPr>
        <w:pStyle w:val="FirstParagraph"/>
      </w:pPr>
      <w:r>
        <w:t xml:space="preserve">Adherence to regulatory frameworks is paramount in the Indian telecommunications industry. The review confirms that the Telecommunication Engineer strictly followed guidelines set by the Telecom Regulatory Authority of India (TRAI) and the Department of Telecommunications (DoT). All electromagnetic field (EMF) exposure levels were measured and documented in accordance with national safety standards. Additionally, the engineer ensured that all equipment installations complied with local municipal regulations in New Delhi, which are known for their strict zoning laws. The documentation provided was thorough, facilitating smooth inspections and approvals from local authorities.</w:t>
      </w:r>
    </w:p>
    <w:bookmarkEnd w:id="26"/>
    <w:bookmarkStart w:id="27" w:name="project-management-and-collaboration"/>
    <w:p>
      <w:pPr>
        <w:pStyle w:val="Heading2"/>
      </w:pPr>
      <w:r>
        <w:t xml:space="preserve">5. Project Management and Collaboration</w:t>
      </w:r>
    </w:p>
    <w:p>
      <w:pPr>
        <w:pStyle w:val="FirstParagraph"/>
      </w:pPr>
      <w:r>
        <w:t xml:space="preserve">Effective communication and collaboration are essential for success in large-scale infrastructure projects. The Telecommunication Engineer exhibited strong leadership skills, coordinating seamlessly with cross-functional teams including civil engineers, software developers, and vendor representatives. In a project facing delays due to monsoon-related logistical challenges in the NCR region, the engineer devised a revised timeline that minimized impact on the overall delivery schedule. Stakeholder feedback indicates that the engineer maintained transparency and provided regular updates, fostering trust among clients and team members alike.</w:t>
      </w:r>
    </w:p>
    <w:bookmarkEnd w:id="27"/>
    <w:bookmarkStart w:id="28" w:name="areas-for-improvement"/>
    <w:p>
      <w:pPr>
        <w:pStyle w:val="Heading2"/>
      </w:pPr>
      <w:r>
        <w:t xml:space="preserve">6. Areas for Improvement</w:t>
      </w:r>
    </w:p>
    <w:p>
      <w:pPr>
        <w:pStyle w:val="FirstParagraph"/>
      </w:pPr>
      <w:r>
        <w:t xml:space="preserve">While the overall performance is commendable, the Peer Review Report identifies a few areas for enhancement. First, there is an opportunity to deepen expertise in network automation and AI-driven network management tools, which are becoming increasingly prevalent in the Indian market. Second, the engineer could benefit from further training in cybersecurity protocols specific to 5G networks, given the rising threat landscape. Finally, improving documentation practices for knowledge transfer would help in building a more robust institutional memory within the organization.</w:t>
      </w:r>
    </w:p>
    <w:bookmarkEnd w:id="28"/>
    <w:bookmarkStart w:id="29" w:name="conclusion-and-recommendations"/>
    <w:p>
      <w:pPr>
        <w:pStyle w:val="Heading2"/>
      </w:pPr>
      <w:r>
        <w:t xml:space="preserve">7. Conclusion and Recommendations</w:t>
      </w:r>
    </w:p>
    <w:p>
      <w:pPr>
        <w:pStyle w:val="FirstParagraph"/>
      </w:pPr>
      <w:r>
        <w:t xml:space="preserve">In conclusion, the Telecommunication Engineer has demonstrated a high level of professionalism, technical acumen, and dedication to quality in the challenging environment of India New Delhi. The contributions made to recent projects have significantly enhanced network reliability and capacity, supporting the region's growing digital demands. Based on this Peer Review Report, it is recommended that the engineer be recognized for their outstanding performance and be considered for leadership roles in upcoming strategic initiatives. Continuous professional development in emerging technologies is encouraged to maintain this trajectory of excellence.</w:t>
      </w:r>
    </w:p>
    <w:bookmarkEnd w:id="29"/>
    <w:p>
      <w:pPr>
        <w:pStyle w:val="BodyText"/>
      </w:pPr>
      <w:r>
        <w:rPr>
          <w:bCs/>
          <w:b/>
        </w:rPr>
        <w:t xml:space="preserve">Reviewed By:</w:t>
      </w:r>
    </w:p>
    <w:p>
      <w:pPr>
        <w:pStyle w:val="BodyText"/>
      </w:pPr>
      <w:r>
        <w:t xml:space="preserve">Dr. Rajesh Kumar</w:t>
      </w:r>
    </w:p>
    <w:p>
      <w:pPr>
        <w:pStyle w:val="BodyText"/>
      </w:pPr>
      <w:r>
        <w:t xml:space="preserve">Senior Principal Engineer</w:t>
      </w:r>
    </w:p>
    <w:p>
      <w:pPr>
        <w:pStyle w:val="BodyText"/>
      </w:pPr>
      <w:r>
        <w:t xml:space="preserve">National Telecommunications Infrastructure Group</w:t>
      </w:r>
    </w:p>
    <w:p>
      <w:pPr>
        <w:pStyle w:val="BodyText"/>
      </w:pPr>
      <w:r>
        <w:t xml:space="preserve">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