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Iraq Baghdad</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reliability, and professional conduct of the designated Telecommunication Engineer operating within the Baghdad region of Iraq. The assessment focuses on the engineer's ability to manage complex network infrastructures, adhere to international safety standards, and navigate the unique logistical and environmental challenges present in the Iraqi telecommunications sector. The review confirms that the subject demonstrates a high level of competence in maintaining critical communication links essential for both civilian and commercial operations in Baghdad.</w:t>
      </w:r>
    </w:p>
    <w:bookmarkEnd w:id="21"/>
    <w:bookmarkStart w:id="22" w:name="Xb75347421b53927864bb08ab87f39c40a7a24ba"/>
    <w:p>
      <w:pPr>
        <w:pStyle w:val="Heading2"/>
      </w:pPr>
      <w:r>
        <w:t xml:space="preserve">2. Technical Competency and Network Management</w:t>
      </w:r>
    </w:p>
    <w:p>
      <w:pPr>
        <w:pStyle w:val="FirstParagraph"/>
      </w:pPr>
      <w:r>
        <w:t xml:space="preserve">The primary responsibility of a Telecommunication Engineer in Iraq Baghdad involves the maintenance and optimization of diverse network technologies, including 4G/LTE, fiber optics, and microwave transmission systems. The peer review indicates that the engineer possesses advanced knowledge of radio frequency (RF) planning and optimization. Specifically, the engineer has successfully managed the deployment of base stations in high-density urban areas of Baghdad, ensuring minimal interference and maximum coverage.</w:t>
      </w:r>
    </w:p>
    <w:p>
      <w:pPr>
        <w:pStyle w:val="BodyText"/>
      </w:pPr>
      <w:r>
        <w:t xml:space="preserve">Furthermore, the engineer has demonstrated exceptional skill in troubleshooting hardware failures under pressure. Given the intermittent power supply issues common in certain districts of Baghdad, the engineer has implemented robust backup power solutions and efficient energy management protocols for network nodes. This proactive approach has significantly reduced downtime and ensured the continuity of service for critical stakeholders.</w:t>
      </w:r>
    </w:p>
    <w:bookmarkEnd w:id="22"/>
    <w:bookmarkStart w:id="23" w:name="X099b9b17933cb61c85c74dd3b6dd38eae1a0332"/>
    <w:p>
      <w:pPr>
        <w:pStyle w:val="Heading2"/>
      </w:pPr>
      <w:r>
        <w:t xml:space="preserve">3. Adaptability to Local Environmental and Security Conditions</w:t>
      </w:r>
    </w:p>
    <w:p>
      <w:pPr>
        <w:pStyle w:val="FirstParagraph"/>
      </w:pPr>
      <w:r>
        <w:t xml:space="preserve">Operating as a Telecommunication Engineer in Iraq Baghdad requires more than just technical expertise; it demands a high degree of situational awareness and adaptability. The review highlights the engineer's ability to work effectively within the local security framework. The subject has consistently coordinated with local security teams to ensure safe access to remote sites and sensitive infrastructure locations.</w:t>
      </w:r>
    </w:p>
    <w:p>
      <w:pPr>
        <w:pStyle w:val="BodyText"/>
      </w:pPr>
      <w:r>
        <w:t xml:space="preserve">Additionally, the engineer has shown remarkable resilience in dealing with environmental factors such as extreme heat and dust, which are prevalent in the region. The implementation of rigorous maintenance schedules for cooling systems and air filtration units in equipment rooms has been noted as a best practice. This attention to environmental control has extended the lifespan of sensitive telecommunications equipment and reduced the frequency of heat-related failures.</w:t>
      </w:r>
    </w:p>
    <w:bookmarkEnd w:id="23"/>
    <w:bookmarkStart w:id="24" w:name="compliance-with-regulatory-standards"/>
    <w:p>
      <w:pPr>
        <w:pStyle w:val="Heading2"/>
      </w:pPr>
      <w:r>
        <w:t xml:space="preserve">4. Compliance with Regulatory Standards</w:t>
      </w:r>
    </w:p>
    <w:p>
      <w:pPr>
        <w:pStyle w:val="FirstParagraph"/>
      </w:pPr>
      <w:r>
        <w:t xml:space="preserve">The Iraqi Communications and Media Commission (IMC) sets strict regulations regarding spectrum usage, equipment certification, and network security. This Peer Review Report confirms that the Telecommunication Engineer maintains full compliance with all IMC directives. The engineer has been instrumental in preparing documentation for regulatory audits and ensuring that all network upgrades align with national standards.</w:t>
      </w:r>
    </w:p>
    <w:p>
      <w:pPr>
        <w:pStyle w:val="BodyText"/>
      </w:pPr>
      <w:r>
        <w:t xml:space="preserve">Moreover, the engineer has demonstrated a strong understanding of international telecommunications standards, such as those set by the ITU, and has successfully integrated these global best practices into local operations. This dual compliance ensures that the network infrastructure in Baghdad remains interoperable with international systems while meeting local legal requirements.</w:t>
      </w:r>
    </w:p>
    <w:bookmarkEnd w:id="24"/>
    <w:bookmarkStart w:id="25" w:name="X8d589f8152ed92c306a6d2a6e99a3c5727e3205"/>
    <w:p>
      <w:pPr>
        <w:pStyle w:val="Heading2"/>
      </w:pPr>
      <w:r>
        <w:t xml:space="preserve">5. Collaboration and Stakeholder Communication</w:t>
      </w:r>
    </w:p>
    <w:p>
      <w:pPr>
        <w:pStyle w:val="FirstParagraph"/>
      </w:pPr>
      <w:r>
        <w:t xml:space="preserve">Effective communication is vital for a Telecommunication Engineer working in a multicultural environment like Iraq Baghdad. The review notes that the engineer collaborates seamlessly with both local Iraqi staff and international project managers. The subject has facilitated knowledge transfer sessions, training local technicians on advanced troubleshooting techniques and safety protocols.</w:t>
      </w:r>
    </w:p>
    <w:p>
      <w:pPr>
        <w:pStyle w:val="BodyText"/>
      </w:pPr>
      <w:r>
        <w:t xml:space="preserve">The engineer has also maintained transparent communication with key stakeholders, including government officials and private sector partners. Regular progress reports and clear explanations of technical challenges have fostered trust and ensured that project timelines are met despite unforeseen obstacles.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Telecommunication Engineer is deemed highly competent and reliable. The subject's technical skills, combined with their adaptability to the specific conditions of Iraq Baghdad, make them an invaluable asset to the telecommunications sector.</w:t>
      </w:r>
    </w:p>
    <w:p>
      <w:pPr>
        <w:pStyle w:val="BodyText"/>
      </w:pPr>
      <w:r>
        <w:t xml:space="preserve">It is recommended that the engineer continue to focus on emerging technologies, such as 5G deployment and IoT integration, to further enhance network capabilities in the region. Additionally, ongoing training in cybersecurity is advised to protect critical infrastructure from evolving digital threats. Overall, the engineer's performance exceeds expectations, and their contributions are vital to the ongoing development of telecommunications in Baghdad.</w:t>
      </w:r>
    </w:p>
    <w:bookmarkEnd w:id="26"/>
    <w:p>
      <w:pPr>
        <w:pStyle w:val="BodyText"/>
      </w:pPr>
      <w:r>
        <w:rPr>
          <w:bCs/>
          <w:b/>
        </w:rPr>
        <w:t xml:space="preserve">Reviewed By:</w:t>
      </w:r>
    </w:p>
    <w:p>
      <w:pPr>
        <w:pStyle w:val="BodyText"/>
      </w:pPr>
      <w:r>
        <w:t xml:space="preserve">Senior Technical Review Board</w:t>
      </w:r>
    </w:p>
    <w:p>
      <w:pPr>
        <w:pStyle w:val="BodyText"/>
      </w:pPr>
      <w:r>
        <w:t xml:space="preserve">Telecommunications Sector Assessment Unit</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Iraq Baghdad</dc:title>
  <dc:creator/>
  <dc:language>en</dc:language>
  <cp:keywords/>
  <dcterms:created xsi:type="dcterms:W3CDTF">2026-10-10T12:43:43Z</dcterms:created>
  <dcterms:modified xsi:type="dcterms:W3CDTF">2026-10-10T12:43:43Z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