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Telecommunication Engineer</w:t>
      </w:r>
    </w:p>
    <w:p>
      <w:pPr>
        <w:pStyle w:val="BodyText"/>
      </w:pPr>
      <w:r>
        <w:rPr>
          <w:bCs/>
          <w:b/>
        </w:rPr>
        <w:t xml:space="preserve">Location:</w:t>
      </w:r>
      <w:r>
        <w:t xml:space="preserve"> </w:t>
      </w:r>
      <w:r>
        <w:t xml:space="preserve">Abidjan, Ivory Coast</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operational efficiency, and professional conduct of the designated Telecommunication Engineer operating within the dynamic telecommunications landscape of Abidjan, Ivory Coast. The review focuses on the engineer's ability to manage complex network infrastructures, adhere to international standards while navigating local regulatory frameworks, and contribute effectively to the rapid digital expansion of the Ivorian capital. The assessment concludes that the engineer demonstrates a high level of competence, particularly in optimizing 4G/LTE networks and ensuring service continuity in high-density urban zones.</w:t>
      </w:r>
    </w:p>
    <w:bookmarkEnd w:id="21"/>
    <w:bookmarkStart w:id="22" w:name="context-and-scope-of-review"/>
    <w:p>
      <w:pPr>
        <w:pStyle w:val="Heading2"/>
      </w:pPr>
      <w:r>
        <w:t xml:space="preserve">2. Context and Scope of Review</w:t>
      </w:r>
    </w:p>
    <w:p>
      <w:pPr>
        <w:pStyle w:val="FirstParagraph"/>
      </w:pPr>
      <w:r>
        <w:t xml:space="preserve">The telecommunications sector in Ivory Coast is currently experiencing unprecedented growth, driven by increasing mobile penetration and the demand for high-speed data services. Abidjan, as the economic hub of the country, presents unique challenges including high traffic loads, diverse terrain, and the need for robust infrastructure resilience. This review assesses the Telecommunication Engineer's performance against these specific contextual factors. The scope includes network design, maintenance protocols, compliance with the Autorité de Régulation des Communications Électroniques et des Postes (ARCEP), and collaboration with local and international stakeholders.</w:t>
      </w:r>
    </w:p>
    <w:bookmarkEnd w:id="22"/>
    <w:bookmarkStart w:id="23" w:name="Xb75347421b53927864bb08ab87f39c40a7a24ba"/>
    <w:p>
      <w:pPr>
        <w:pStyle w:val="Heading2"/>
      </w:pPr>
      <w:r>
        <w:t xml:space="preserve">3. Technical Competency and Network Management</w:t>
      </w:r>
    </w:p>
    <w:p>
      <w:pPr>
        <w:pStyle w:val="FirstParagraph"/>
      </w:pPr>
      <w:r>
        <w:t xml:space="preserve">The primary responsibility of a Telecommunication Engineer in this region is the seamless management of radio access networks (RAN) and core network elements. The subject has shown exceptional skill in configuring and optimizing Base Transceiver Stations (BTS) and NodeBs across Abidjan's districts, including Plateau, Cocody, and Marcory.</w:t>
      </w:r>
    </w:p>
    <w:p>
      <w:pPr>
        <w:pStyle w:val="BodyText"/>
      </w:pPr>
      <w:r>
        <w:t xml:space="preserve">Specific areas of technical excellence include:</w:t>
      </w:r>
    </w:p>
    <w:p>
      <w:pPr>
        <w:numPr>
          <w:ilvl w:val="0"/>
          <w:numId w:val="1001"/>
        </w:numPr>
        <w:pStyle w:val="Compact"/>
      </w:pPr>
      <w:r>
        <w:rPr>
          <w:bCs/>
          <w:b/>
        </w:rPr>
        <w:t xml:space="preserve">Spectrum Efficiency:</w:t>
      </w:r>
      <w:r>
        <w:t xml:space="preserve"> </w:t>
      </w:r>
      <w:r>
        <w:t xml:space="preserve">Effective utilization of allocated frequency bands to minimize interference and maximize throughput in congested urban areas.</w:t>
      </w:r>
    </w:p>
    <w:p>
      <w:pPr>
        <w:numPr>
          <w:ilvl w:val="0"/>
          <w:numId w:val="1001"/>
        </w:numPr>
        <w:pStyle w:val="Compact"/>
      </w:pPr>
      <w:r>
        <w:rPr>
          <w:bCs/>
          <w:b/>
        </w:rPr>
        <w:t xml:space="preserve">Network Optimization:</w:t>
      </w:r>
      <w:r>
        <w:t xml:space="preserve"> </w:t>
      </w:r>
      <w:r>
        <w:t xml:space="preserve">Implementation of advanced drive test analysis to identify coverage holes and adjust antenna tilts and power levels, resulting in a measurable improvement in Key Performance Indicators (KPIs).</w:t>
      </w:r>
    </w:p>
    <w:p>
      <w:pPr>
        <w:numPr>
          <w:ilvl w:val="0"/>
          <w:numId w:val="1001"/>
        </w:numPr>
        <w:pStyle w:val="Compact"/>
      </w:pPr>
      <w:r>
        <w:rPr>
          <w:bCs/>
          <w:b/>
        </w:rPr>
        <w:t xml:space="preserve">Technology Integration:</w:t>
      </w:r>
      <w:r>
        <w:t xml:space="preserve"> </w:t>
      </w:r>
      <w:r>
        <w:t xml:space="preserve">Successful participation in the rollout of fiber-optic backhaul solutions, which are critical for supporting the increasing data demands of Abidjan's commercial sector.</w:t>
      </w:r>
    </w:p>
    <w:p>
      <w:pPr>
        <w:pStyle w:val="FirstParagraph"/>
      </w:pPr>
      <w:r>
        <w:t xml:space="preserve">The engineer's ability to troubleshoot complex hardware and software issues under pressure has been noted as a significant asset, ensuring minimal downtime for critical services.</w:t>
      </w:r>
    </w:p>
    <w:bookmarkEnd w:id="23"/>
    <w:bookmarkStart w:id="24" w:name="X3e92e39901dce25ebb0c82be23c2278014d3fe0"/>
    <w:p>
      <w:pPr>
        <w:pStyle w:val="Heading2"/>
      </w:pPr>
      <w:r>
        <w:t xml:space="preserve">4. Regulatory Compliance and Local Adaptation</w:t>
      </w:r>
    </w:p>
    <w:p>
      <w:pPr>
        <w:pStyle w:val="FirstParagraph"/>
      </w:pPr>
      <w:r>
        <w:t xml:space="preserve">Operating in Ivory Coast requires a nuanced understanding of local regulations. This Peer Review Report highlights the engineer's strong adherence to the guidelines set forth by ARCEP. The engineer has consistently ensured that all network installations and modifications comply with national safety standards and electromagnetic compatibility regulations.</w:t>
      </w:r>
    </w:p>
    <w:p>
      <w:pPr>
        <w:pStyle w:val="BodyText"/>
      </w:pPr>
      <w:r>
        <w:t xml:space="preserve">Furthermore, the engineer has demonstrated cultural intelligence and adaptability, essential traits for working in Abidjan. This includes effective communication with local municipal authorities regarding site acquisitions and the ability to navigate logistical challenges specific to the Ivorian infrastructure environment. The engineer's proactive approach to regulatory compliance has mitigated potential legal risks and fostered positive relationships with local government bodies.</w:t>
      </w:r>
    </w:p>
    <w:bookmarkEnd w:id="24"/>
    <w:bookmarkStart w:id="25" w:name="project-management-and-collaboration"/>
    <w:p>
      <w:pPr>
        <w:pStyle w:val="Heading2"/>
      </w:pPr>
      <w:r>
        <w:t xml:space="preserve">5. Project Management and Collaboration</w:t>
      </w:r>
    </w:p>
    <w:p>
      <w:pPr>
        <w:pStyle w:val="FirstParagraph"/>
      </w:pPr>
      <w:r>
        <w:t xml:space="preserve">Telecommunication projects in Abidjan often involve multi-disciplinary teams and tight deadlines. The reviewed Telecommunication Engineer has exhibited strong project management skills, effectively coordinating with civil engineers, power specialists, and software developers.</w:t>
      </w:r>
    </w:p>
    <w:p>
      <w:pPr>
        <w:pStyle w:val="BodyText"/>
      </w:pPr>
      <w:r>
        <w:t xml:space="preserve">The engineer's collaborative spirit is evident in their ability to mentor junior staff and share technical knowledge, contributing to the overall upskilling of the local workforce. This knowledge transfer is particularly valuable in the context of Ivory Coast's growing tech ecosystem. The engineer has also maintained clear and concise documentation, ensuring that all network configurations and maintenance logs are accurately recorded and accessible for future reference.</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 few areas for potential development:</w:t>
      </w:r>
    </w:p>
    <w:p>
      <w:pPr>
        <w:numPr>
          <w:ilvl w:val="0"/>
          <w:numId w:val="1002"/>
        </w:numPr>
        <w:pStyle w:val="Compact"/>
      </w:pPr>
      <w:r>
        <w:rPr>
          <w:bCs/>
          <w:b/>
        </w:rPr>
        <w:t xml:space="preserve">5G Readiness:</w:t>
      </w:r>
      <w:r>
        <w:t xml:space="preserve"> </w:t>
      </w:r>
      <w:r>
        <w:t xml:space="preserve">As the global industry moves towards 5G, the engineer should engage in further training and certification to prepare for the next generation of network deployment in Abidjan.</w:t>
      </w:r>
    </w:p>
    <w:p>
      <w:pPr>
        <w:numPr>
          <w:ilvl w:val="0"/>
          <w:numId w:val="1002"/>
        </w:numPr>
        <w:pStyle w:val="Compact"/>
      </w:pPr>
      <w:r>
        <w:rPr>
          <w:bCs/>
          <w:b/>
        </w:rPr>
        <w:t xml:space="preserve">Energy Efficiency:</w:t>
      </w:r>
      <w:r>
        <w:t xml:space="preserve"> </w:t>
      </w:r>
      <w:r>
        <w:t xml:space="preserve">Given the challenges of power supply in the region, exploring more innovative energy-saving solutions for remote sites could further enhance operational sustainability.</w:t>
      </w:r>
    </w:p>
    <w:bookmarkEnd w:id="26"/>
    <w:bookmarkStart w:id="27" w:name="conclusion"/>
    <w:p>
      <w:pPr>
        <w:pStyle w:val="Heading2"/>
      </w:pPr>
      <w:r>
        <w:t xml:space="preserve">7. Conclusion</w:t>
      </w:r>
    </w:p>
    <w:p>
      <w:pPr>
        <w:pStyle w:val="FirstParagraph"/>
      </w:pPr>
      <w:r>
        <w:t xml:space="preserve">In conclusion, this Peer Review Report affirms that the Telecommunication Engineer under assessment is a highly capable and dedicated professional. Their technical expertise, combined with a deep understanding of the specific challenges and opportunities in Abidjan, Ivory Coast, makes them a valuable asset to the organization. The engineer's commitment to excellence, regulatory compliance, and team collaboration aligns perfectly with the strategic goals of expanding and modernizing the telecommunications infrastructure in the region. It is recommended that the engineer be considered for leadership roles in upcoming network expansion projects.</w:t>
      </w:r>
    </w:p>
    <w:bookmarkEnd w:id="27"/>
    <w:p>
      <w:pPr>
        <w:pStyle w:val="BodyText"/>
      </w:pPr>
      <w:r>
        <w:rPr>
          <w:bCs/>
          <w:b/>
        </w:rPr>
        <w:t xml:space="preserve">Reviewed By:</w:t>
      </w:r>
    </w:p>
    <w:p>
      <w:pPr>
        <w:pStyle w:val="BodyText"/>
      </w:pPr>
      <w:r>
        <w:t xml:space="preserve">Senior Technical Director</w:t>
      </w:r>
    </w:p>
    <w:p>
      <w:pPr>
        <w:pStyle w:val="BodyText"/>
      </w:pPr>
      <w:r>
        <w:t xml:space="preserve">Telecommunications Division</w:t>
      </w:r>
    </w:p>
    <w:p>
      <w:pPr>
        <w:pStyle w:val="BodyText"/>
      </w:pPr>
      <w:r>
        <w:t xml:space="preserve">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Abidjan, Ivory Coast</dc:title>
  <dc:creator/>
  <dc:language>en</dc:language>
  <cp:keywords/>
  <dcterms:created xsi:type="dcterms:W3CDTF">2026-10-10T10:21:19Z</dcterms:created>
  <dcterms:modified xsi:type="dcterms:W3CDTF">2026-10-10T10:21:19Z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