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Senior Engineering Panel, CDMX Chapter</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a Telecommunication Engineer operating within the dynamic technological landscape of Mexico City. The purpose of this review is to ensure that the engineer meets the rigorous standards required by the Mexican telecommunications sector, aligns with international best practices, and contributes effectively to the infrastructure development of the capital. The assessment covers technical proficiency, project management, regulatory compliance, and professional collaboration.</w:t>
      </w:r>
    </w:p>
    <w:bookmarkEnd w:id="21"/>
    <w:bookmarkStart w:id="22" w:name="introduction-and-context"/>
    <w:p>
      <w:pPr>
        <w:pStyle w:val="Heading2"/>
      </w:pPr>
      <w:r>
        <w:t xml:space="preserve">2. Introduction and Context</w:t>
      </w:r>
    </w:p>
    <w:p>
      <w:pPr>
        <w:pStyle w:val="FirstParagraph"/>
      </w:pPr>
      <w:r>
        <w:t xml:space="preserve">Mexico City stands as the technological and economic hub of Latin America. As a Telecommunication Engineer in this region, one is tasked with managing complex networks that support millions of users, critical government services, and high-volume financial transactions. The density of the urban environment, combined with the diverse topography of the Valley of Mexico, presents unique challenges in signal propagation, infrastructure deployment, and network optimization.</w:t>
      </w:r>
    </w:p>
    <w:p>
      <w:pPr>
        <w:pStyle w:val="BodyText"/>
      </w:pPr>
      <w:r>
        <w:t xml:space="preserve">This Peer Review Report evaluates the engineer’s ability to navigate these specific local challenges while maintaining global standards of engineering excellence. The review focuses on recent projects executed within the Federal District and the surrounding metropolitan area, assessing both theoretical knowledge and practical application.</w:t>
      </w:r>
    </w:p>
    <w:bookmarkEnd w:id="22"/>
    <w:bookmarkStart w:id="25" w:name="technical-competency-assessment"/>
    <w:p>
      <w:pPr>
        <w:pStyle w:val="Heading2"/>
      </w:pPr>
      <w:r>
        <w:t xml:space="preserve">3. Technical Competency Assessment</w:t>
      </w:r>
    </w:p>
    <w:bookmarkStart w:id="23" w:name="network-design-and-optimization"/>
    <w:p>
      <w:pPr>
        <w:pStyle w:val="Heading3"/>
      </w:pPr>
      <w:r>
        <w:t xml:space="preserve">3.1 Network Design and Optimization</w:t>
      </w:r>
    </w:p>
    <w:p>
      <w:pPr>
        <w:pStyle w:val="FirstParagraph"/>
      </w:pPr>
      <w:r>
        <w:t xml:space="preserve">The engineer has demonstrated a high level of proficiency in designing robust communication networks. Specifically, the review highlights successful implementations of 5G infrastructure in high-density zones such as Polanco and Santa Fe. The ability to optimize spectrum usage and mitigate interference in a congested radio environment is a critical skill for any Telecommunication Engineer in Mexico City. The subject has shown exceptional skill in utilizing propagation modeling tools to predict coverage areas accurately, accounting for the unique urban canyon effects prevalent in the city’s historic center and modern business districts.</w:t>
      </w:r>
    </w:p>
    <w:bookmarkEnd w:id="23"/>
    <w:bookmarkStart w:id="24" w:name="fiber-optic-and-backhaul-infrastructure"/>
    <w:p>
      <w:pPr>
        <w:pStyle w:val="Heading3"/>
      </w:pPr>
      <w:r>
        <w:t xml:space="preserve">3.2 Fiber Optic and Backhaul Infrastructure</w:t>
      </w:r>
    </w:p>
    <w:p>
      <w:pPr>
        <w:pStyle w:val="FirstParagraph"/>
      </w:pPr>
      <w:r>
        <w:t xml:space="preserve">Given the ongoing expansion of fiber-to-the-home (FTTH) and fiber-to-the-building (FTTB) services in Mexico City, the engineer’s expertise in optical network design was scrutinized. The review confirms that the engineer adheres to strict standards regarding attenuation, dispersion, and signal integrity. Furthermore, the engineer has successfully managed backhaul solutions that integrate microwave links with fiber optics, ensuring redundancy and reliability essential for the city’s critical communications.</w:t>
      </w:r>
    </w:p>
    <w:bookmarkEnd w:id="24"/>
    <w:bookmarkEnd w:id="25"/>
    <w:bookmarkStart w:id="26" w:name="regulatory-compliance-and-standards"/>
    <w:p>
      <w:pPr>
        <w:pStyle w:val="Heading2"/>
      </w:pPr>
      <w:r>
        <w:t xml:space="preserve">4. Regulatory Compliance and Standards</w:t>
      </w:r>
    </w:p>
    <w:p>
      <w:pPr>
        <w:pStyle w:val="FirstParagraph"/>
      </w:pPr>
      <w:r>
        <w:t xml:space="preserve">A crucial aspect of this Peer Review Report is the evaluation of the engineer’s adherence to Mexican regulations. The Telecommunication Engineer must operate within the framework established by the Federal Telecommunications Institute (IFT) and comply with the Official Mexican Standards (NOM). The review confirms that the subject maintains up-to-date knowledge of NOM-001-SCFI-2018 regarding electromagnetic compatibility and safety standards.</w:t>
      </w:r>
    </w:p>
    <w:p>
      <w:pPr>
        <w:pStyle w:val="BodyText"/>
      </w:pPr>
      <w:r>
        <w:t xml:space="preserve">Additionally, the engineer has demonstrated a thorough understanding of local zoning laws and environmental regulations specific to Mexico City. This includes proper handling of waste materials from infrastructure projects and ensuring that antenna installations comply with aesthetic and safety guidelines enforced by local boroughs (alcaldías).</w:t>
      </w:r>
    </w:p>
    <w:bookmarkEnd w:id="26"/>
    <w:bookmarkStart w:id="27" w:name="project-management-and-leadership"/>
    <w:p>
      <w:pPr>
        <w:pStyle w:val="Heading2"/>
      </w:pPr>
      <w:r>
        <w:t xml:space="preserve">5. Project Management and Leadership</w:t>
      </w:r>
    </w:p>
    <w:p>
      <w:pPr>
        <w:pStyle w:val="FirstParagraph"/>
      </w:pPr>
      <w:r>
        <w:t xml:space="preserve">The role of a Telecommunication Engineer in Mexico City often extends beyond technical design to include significant project management responsibilities. This review assesses the engineer’s ability to lead multidisciplinary teams, coordinate with civil engineering contractors, and manage timelines in a fast-paced environment. The subject has shown strong leadership in coordinating large-scale deployments, ensuring that projects are delivered on time and within budget. Effective communication with stakeholders, including government entities and private sector clients, has been noted as a particular strength.</w:t>
      </w:r>
    </w:p>
    <w:bookmarkEnd w:id="27"/>
    <w:bookmarkStart w:id="28" w:name="Xd2cdc4e3b8069b8beb50d71e04e4372596def46"/>
    <w:p>
      <w:pPr>
        <w:pStyle w:val="Heading2"/>
      </w:pPr>
      <w:r>
        <w:t xml:space="preserve">6. Professional Ethics and Continuous Development</w:t>
      </w:r>
    </w:p>
    <w:p>
      <w:pPr>
        <w:pStyle w:val="FirstParagraph"/>
      </w:pPr>
      <w:r>
        <w:t xml:space="preserve">Ethical conduct is paramount in the telecommunications industry. This Peer Review Report confirms that the Telecommunication Engineer adheres to the highest ethical standards, maintaining confidentiality, avoiding conflicts of interest, and prioritizing public safety. Furthermore, the engineer has demonstrated a commitment to continuous professional development by participating in workshops, obtaining relevant certifications, and staying informed about emerging technologies such as IoT, edge computing, and network virtualization.</w:t>
      </w:r>
    </w:p>
    <w:bookmarkEnd w:id="28"/>
    <w:bookmarkStart w:id="29" w:name="recommendations"/>
    <w:p>
      <w:pPr>
        <w:pStyle w:val="Heading2"/>
      </w:pPr>
      <w:r>
        <w:t xml:space="preserve">7. Recommendations</w:t>
      </w:r>
    </w:p>
    <w:p>
      <w:pPr>
        <w:pStyle w:val="FirstParagraph"/>
      </w:pPr>
      <w:r>
        <w:t xml:space="preserve">Based on the comprehensive evaluation conducted in this Peer Review Report, the committee recommends the following:</w:t>
      </w:r>
    </w:p>
    <w:p>
      <w:pPr>
        <w:numPr>
          <w:ilvl w:val="0"/>
          <w:numId w:val="1001"/>
        </w:numPr>
        <w:pStyle w:val="Compact"/>
      </w:pPr>
      <w:r>
        <w:t xml:space="preserve">Continue to engage with the IFT to stay ahead of regulatory changes.</w:t>
      </w:r>
    </w:p>
    <w:p>
      <w:pPr>
        <w:numPr>
          <w:ilvl w:val="0"/>
          <w:numId w:val="1001"/>
        </w:numPr>
        <w:pStyle w:val="Compact"/>
      </w:pPr>
      <w:r>
        <w:t xml:space="preserve">Enhance expertise in cybersecurity protocols for telecommunications networks.</w:t>
      </w:r>
    </w:p>
    <w:p>
      <w:pPr>
        <w:numPr>
          <w:ilvl w:val="0"/>
          <w:numId w:val="1001"/>
        </w:numPr>
        <w:pStyle w:val="Compact"/>
      </w:pPr>
      <w:r>
        <w:t xml:space="preserve">Mentor junior engineers to foster the next generation of talent in Mexico City’s tech sector.</w:t>
      </w:r>
    </w:p>
    <w:bookmarkEnd w:id="29"/>
    <w:bookmarkStart w:id="30" w:name="conclusion"/>
    <w:p>
      <w:pPr>
        <w:pStyle w:val="Heading2"/>
      </w:pPr>
      <w:r>
        <w:t xml:space="preserve">8. Conclusion</w:t>
      </w:r>
    </w:p>
    <w:p>
      <w:pPr>
        <w:pStyle w:val="FirstParagraph"/>
      </w:pPr>
      <w:r>
        <w:t xml:space="preserve">In conclusion, this Peer Review Report affirms that the Telecommunication Engineer under review possesses the necessary technical skills, regulatory knowledge, and professional integrity to excel in the challenging environment of Mexico City. The engineer’s contributions to the city’s telecommunications infrastructure are significant and align with the strategic goals of modernizing Mexico’s digital landscape. The committee is pleased to endorse the engineer’s continued practice and leadership in the field.</w:t>
      </w:r>
    </w:p>
    <w:bookmarkEnd w:id="30"/>
    <w:p>
      <w:pPr>
        <w:pStyle w:val="BodyText"/>
      </w:pPr>
      <w:r>
        <w:rPr>
          <w:bCs/>
          <w:b/>
        </w:rPr>
        <w:t xml:space="preserve">Prepared by:</w:t>
      </w:r>
    </w:p>
    <w:p>
      <w:pPr>
        <w:pStyle w:val="BodyText"/>
      </w:pPr>
      <w:r>
        <w:t xml:space="preserve">Dr. Alejandro Mendez, Senior Reviewer</w:t>
      </w:r>
    </w:p>
    <w:p>
      <w:pPr>
        <w:pStyle w:val="BodyText"/>
      </w:pPr>
      <w:r>
        <w:t xml:space="preserve">Peer Review Committee, Mexico City Chapter</w:t>
      </w:r>
    </w:p>
    <w:p>
      <w:pPr>
        <w:pStyle w:val="BodyText"/>
      </w:pPr>
      <w:r>
        <w:br/>
      </w:r>
    </w:p>
    <w:p>
      <w:pPr>
        <w:pStyle w:val="BodyText"/>
      </w:pPr>
      <w:r>
        <w:rPr>
          <w:bCs/>
          <w:b/>
        </w:rPr>
        <w:t xml:space="preserve">Approved by:</w:t>
      </w:r>
    </w:p>
    <w:p>
      <w:pPr>
        <w:pStyle w:val="BodyText"/>
      </w:pPr>
      <w:r>
        <w:t xml:space="preserve">Ing. Sofia Ramirez, Committee Chair</w:t>
      </w:r>
    </w:p>
    <w:p>
      <w:pPr>
        <w:pStyle w:val="BodyText"/>
      </w:pPr>
      <w:r>
        <w:t xml:space="preserve">Peer Review Committee, Mexico City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Mexico City</dc:title>
  <dc:creator/>
  <dc:language>en</dc:language>
  <cp:keywords/>
  <dcterms:created xsi:type="dcterms:W3CDTF">2026-10-10T10:06:07Z</dcterms:created>
  <dcterms:modified xsi:type="dcterms:W3CDTF">2026-10-10T10:06:07Z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