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Telecommunication Engineer</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expertise, and professional conduct of a Telecommunication Engineer working in the dynamic and highly regulated telecommunications sector in Netherlands Amsterdam. The review aims to provide a comprehensive assessment of the engineer's contributions to ongoing projects, adherence to industry standards, and alignment with the company's strategic goals. The evaluation is based on observations, project outcomes, peer feedback, and self-assessment over the past six months.</w:t>
      </w:r>
    </w:p>
    <w:bookmarkEnd w:id="21"/>
    <w:bookmarkStart w:id="22" w:name="scope-of-work"/>
    <w:p>
      <w:pPr>
        <w:pStyle w:val="Heading2"/>
      </w:pPr>
      <w:r>
        <w:t xml:space="preserve">2. Scope of Work</w:t>
      </w:r>
    </w:p>
    <w:p>
      <w:pPr>
        <w:pStyle w:val="FirstParagraph"/>
      </w:pPr>
      <w:r>
        <w:t xml:space="preserve">The Telecommunication Engineer under review is responsible for designing, implementing, and maintaining communication networks and systems. Key responsibilities include:</w:t>
      </w:r>
    </w:p>
    <w:p>
      <w:pPr>
        <w:numPr>
          <w:ilvl w:val="0"/>
          <w:numId w:val="1001"/>
        </w:numPr>
        <w:pStyle w:val="Compact"/>
      </w:pPr>
      <w:r>
        <w:t xml:space="preserve">Designing and optimizing network architectures for data, voice, and video communications.</w:t>
      </w:r>
    </w:p>
    <w:p>
      <w:pPr>
        <w:numPr>
          <w:ilvl w:val="0"/>
          <w:numId w:val="1001"/>
        </w:numPr>
        <w:pStyle w:val="Compact"/>
      </w:pPr>
      <w:r>
        <w:t xml:space="preserve">Ensuring compliance with Dutch and European telecommunications regulations.</w:t>
      </w:r>
    </w:p>
    <w:p>
      <w:pPr>
        <w:numPr>
          <w:ilvl w:val="0"/>
          <w:numId w:val="1001"/>
        </w:numPr>
        <w:pStyle w:val="Compact"/>
      </w:pPr>
      <w:r>
        <w:t xml:space="preserve">Collaborating with cross-functional teams to integrate new technologies and services.</w:t>
      </w:r>
    </w:p>
    <w:p>
      <w:pPr>
        <w:numPr>
          <w:ilvl w:val="0"/>
          <w:numId w:val="1001"/>
        </w:numPr>
        <w:pStyle w:val="Compact"/>
      </w:pPr>
      <w:r>
        <w:t xml:space="preserve">Conducting regular maintenance and troubleshooting of network infrastructure.</w:t>
      </w:r>
    </w:p>
    <w:p>
      <w:pPr>
        <w:numPr>
          <w:ilvl w:val="0"/>
          <w:numId w:val="1001"/>
        </w:numPr>
        <w:pStyle w:val="Compact"/>
      </w:pPr>
      <w:r>
        <w:t xml:space="preserve">Providing technical support and guidance to junior engineers and stakeholders.</w:t>
      </w:r>
    </w:p>
    <w:bookmarkEnd w:id="22"/>
    <w:bookmarkStart w:id="23" w:name="technical-competence"/>
    <w:p>
      <w:pPr>
        <w:pStyle w:val="Heading2"/>
      </w:pPr>
      <w:r>
        <w:t xml:space="preserve">3. Technical Competence</w:t>
      </w:r>
    </w:p>
    <w:p>
      <w:pPr>
        <w:pStyle w:val="FirstParagraph"/>
      </w:pPr>
      <w:r>
        <w:t xml:space="preserve">The Telecommunication Engineer has demonstrated a high level of technical competence in various areas critical to the role. Key observations include:</w:t>
      </w:r>
    </w:p>
    <w:p>
      <w:pPr>
        <w:numPr>
          <w:ilvl w:val="0"/>
          <w:numId w:val="1002"/>
        </w:numPr>
        <w:pStyle w:val="Compact"/>
      </w:pPr>
      <w:r>
        <w:rPr>
          <w:bCs/>
          <w:b/>
        </w:rPr>
        <w:t xml:space="preserve">Network Design and Optimization:</w:t>
      </w:r>
      <w:r>
        <w:t xml:space="preserve"> </w:t>
      </w:r>
      <w:r>
        <w:t xml:space="preserve">The engineer has successfully designed and implemented several network upgrades that have improved service reliability and reduced latency. Their ability to analyze network performance metrics and propose effective solutions is commendable.</w:t>
      </w:r>
    </w:p>
    <w:p>
      <w:pPr>
        <w:numPr>
          <w:ilvl w:val="0"/>
          <w:numId w:val="1002"/>
        </w:numPr>
        <w:pStyle w:val="Compact"/>
      </w:pPr>
      <w:r>
        <w:rPr>
          <w:bCs/>
          <w:b/>
        </w:rPr>
        <w:t xml:space="preserve">Regulatory Compliance:</w:t>
      </w:r>
      <w:r>
        <w:t xml:space="preserve"> </w:t>
      </w:r>
      <w:r>
        <w:t xml:space="preserve">Given the stringent regulatory environment in Netherlands Amsterdam, the engineer has shown a thorough understanding of local and European telecommunications laws. They have ensured that all projects comply with relevant standards, avoiding potential legal issues.</w:t>
      </w:r>
    </w:p>
    <w:p>
      <w:pPr>
        <w:numPr>
          <w:ilvl w:val="0"/>
          <w:numId w:val="1002"/>
        </w:numPr>
        <w:pStyle w:val="Compact"/>
      </w:pPr>
      <w:r>
        <w:rPr>
          <w:bCs/>
          <w:b/>
        </w:rPr>
        <w:t xml:space="preserve">Technology Integration:</w:t>
      </w:r>
      <w:r>
        <w:t xml:space="preserve"> </w:t>
      </w:r>
      <w:r>
        <w:t xml:space="preserve">The engineer has played a pivotal role in integrating new technologies, such as 5G and IoT solutions, into existing networks. Their proactive approach to staying updated with the latest industry trends has been beneficial for the company.</w:t>
      </w:r>
    </w:p>
    <w:p>
      <w:pPr>
        <w:numPr>
          <w:ilvl w:val="0"/>
          <w:numId w:val="1002"/>
        </w:numPr>
        <w:pStyle w:val="Compact"/>
      </w:pPr>
      <w:r>
        <w:rPr>
          <w:bCs/>
          <w:b/>
        </w:rPr>
        <w:t xml:space="preserve">Troubleshooting and Maintenance:</w:t>
      </w:r>
      <w:r>
        <w:t xml:space="preserve"> </w:t>
      </w:r>
      <w:r>
        <w:t xml:space="preserve">The engineer has consistently demonstrated strong problem-solving skills, quickly identifying and resolving network issues. Their systematic approach to maintenance has minimized downtime and enhanced overall network performance.</w:t>
      </w:r>
    </w:p>
    <w:bookmarkEnd w:id="23"/>
    <w:bookmarkStart w:id="24" w:name="project-management-and-collaboration"/>
    <w:p>
      <w:pPr>
        <w:pStyle w:val="Heading2"/>
      </w:pPr>
      <w:r>
        <w:t xml:space="preserve">4. Project Management and Collaboration</w:t>
      </w:r>
    </w:p>
    <w:p>
      <w:pPr>
        <w:pStyle w:val="FirstParagraph"/>
      </w:pPr>
      <w:r>
        <w:t xml:space="preserve">Effective project management and collaboration are essential for a Telecommunication Engineer, especially in a multicultural and fast-paced environment like Netherlands Amsterdam. The engineer has excelled in these areas:</w:t>
      </w:r>
    </w:p>
    <w:p>
      <w:pPr>
        <w:numPr>
          <w:ilvl w:val="0"/>
          <w:numId w:val="1003"/>
        </w:numPr>
        <w:pStyle w:val="Compact"/>
      </w:pPr>
      <w:r>
        <w:rPr>
          <w:bCs/>
          <w:b/>
        </w:rPr>
        <w:t xml:space="preserve">Project Leadership:</w:t>
      </w:r>
      <w:r>
        <w:t xml:space="preserve"> </w:t>
      </w:r>
      <w:r>
        <w:t xml:space="preserve">The engineer has led several key projects, ensuring they were completed on time and within budget. Their ability to manage resources efficiently and coordinate with various stakeholders has been instrumental in project success.</w:t>
      </w:r>
    </w:p>
    <w:p>
      <w:pPr>
        <w:numPr>
          <w:ilvl w:val="0"/>
          <w:numId w:val="1003"/>
        </w:numPr>
        <w:pStyle w:val="Compact"/>
      </w:pPr>
      <w:r>
        <w:rPr>
          <w:bCs/>
          <w:b/>
        </w:rPr>
        <w:t xml:space="preserve">Team Collaboration:</w:t>
      </w:r>
      <w:r>
        <w:t xml:space="preserve"> </w:t>
      </w:r>
      <w:r>
        <w:t xml:space="preserve">The engineer has fostered a collaborative work environment, actively seeking input from team members and encouraging knowledge sharing. Their open communication style has strengthened team cohesion and productivity.</w:t>
      </w:r>
    </w:p>
    <w:p>
      <w:pPr>
        <w:numPr>
          <w:ilvl w:val="0"/>
          <w:numId w:val="1003"/>
        </w:numPr>
        <w:pStyle w:val="Compact"/>
      </w:pPr>
      <w:r>
        <w:rPr>
          <w:bCs/>
          <w:b/>
        </w:rPr>
        <w:t xml:space="preserve">Stakeholder Engagement:</w:t>
      </w:r>
      <w:r>
        <w:t xml:space="preserve"> </w:t>
      </w:r>
      <w:r>
        <w:t xml:space="preserve">The engineer has maintained strong relationships with clients, vendors, and regulatory bodies. Their professionalism and technical expertise have earned them respect and trust among stakeholders.</w:t>
      </w:r>
    </w:p>
    <w:bookmarkEnd w:id="24"/>
    <w:bookmarkStart w:id="25" w:name="professional-conduct-and-ethics"/>
    <w:p>
      <w:pPr>
        <w:pStyle w:val="Heading2"/>
      </w:pPr>
      <w:r>
        <w:t xml:space="preserve">5. Professional Conduct and Ethics</w:t>
      </w:r>
    </w:p>
    <w:p>
      <w:pPr>
        <w:pStyle w:val="FirstParagraph"/>
      </w:pPr>
      <w:r>
        <w:t xml:space="preserve">The Telecommunication Engineer has upheld the highest standards of professional conduct and ethics. Key points include:</w:t>
      </w:r>
    </w:p>
    <w:p>
      <w:pPr>
        <w:numPr>
          <w:ilvl w:val="0"/>
          <w:numId w:val="1004"/>
        </w:numPr>
        <w:pStyle w:val="Compact"/>
      </w:pPr>
      <w:r>
        <w:rPr>
          <w:bCs/>
          <w:b/>
        </w:rPr>
        <w:t xml:space="preserve">Integrity:</w:t>
      </w:r>
      <w:r>
        <w:t xml:space="preserve"> </w:t>
      </w:r>
      <w:r>
        <w:t xml:space="preserve">The engineer has consistently acted with integrity, ensuring transparency in all dealings and adhering to ethical guidelines.</w:t>
      </w:r>
    </w:p>
    <w:p>
      <w:pPr>
        <w:numPr>
          <w:ilvl w:val="0"/>
          <w:numId w:val="1004"/>
        </w:numPr>
        <w:pStyle w:val="Compact"/>
      </w:pPr>
      <w:r>
        <w:rPr>
          <w:bCs/>
          <w:b/>
        </w:rPr>
        <w:t xml:space="preserve">Confidentiality:</w:t>
      </w:r>
      <w:r>
        <w:t xml:space="preserve"> </w:t>
      </w:r>
      <w:r>
        <w:t xml:space="preserve">The engineer has maintained strict confidentiality regarding sensitive information, protecting the company's interests and those of its clients.</w:t>
      </w:r>
    </w:p>
    <w:p>
      <w:pPr>
        <w:numPr>
          <w:ilvl w:val="0"/>
          <w:numId w:val="1004"/>
        </w:numPr>
        <w:pStyle w:val="Compact"/>
      </w:pPr>
      <w:r>
        <w:rPr>
          <w:bCs/>
          <w:b/>
        </w:rPr>
        <w:t xml:space="preserve">Continuous Learning:</w:t>
      </w:r>
      <w:r>
        <w:t xml:space="preserve"> </w:t>
      </w:r>
      <w:r>
        <w:t xml:space="preserve">The engineer has shown a commitment to continuous learning, regularly attending workshops, seminars, and training sessions to enhance their skills and knowledge.</w:t>
      </w:r>
    </w:p>
    <w:bookmarkEnd w:id="25"/>
    <w:bookmarkStart w:id="26" w:name="areas-for-improvement"/>
    <w:p>
      <w:pPr>
        <w:pStyle w:val="Heading2"/>
      </w:pPr>
      <w:r>
        <w:t xml:space="preserve">6. Areas for Improvement</w:t>
      </w:r>
    </w:p>
    <w:p>
      <w:pPr>
        <w:pStyle w:val="FirstParagraph"/>
      </w:pPr>
      <w:r>
        <w:t xml:space="preserve">While the Telecommunication Engineer has performed exceptionally well, there are a few areas where improvement is recommended:</w:t>
      </w:r>
    </w:p>
    <w:p>
      <w:pPr>
        <w:numPr>
          <w:ilvl w:val="0"/>
          <w:numId w:val="1005"/>
        </w:numPr>
        <w:pStyle w:val="Compact"/>
      </w:pPr>
      <w:r>
        <w:rPr>
          <w:bCs/>
          <w:b/>
        </w:rPr>
        <w:t xml:space="preserve">Documentation:</w:t>
      </w:r>
      <w:r>
        <w:t xml:space="preserve"> </w:t>
      </w:r>
      <w:r>
        <w:t xml:space="preserve">The engineer should focus on improving the quality and completeness of technical documentation. Clear and detailed documentation is crucial for knowledge transfer and future reference.</w:t>
      </w:r>
    </w:p>
    <w:p>
      <w:pPr>
        <w:numPr>
          <w:ilvl w:val="0"/>
          <w:numId w:val="1005"/>
        </w:numPr>
        <w:pStyle w:val="Compact"/>
      </w:pPr>
      <w:r>
        <w:rPr>
          <w:bCs/>
          <w:b/>
        </w:rPr>
        <w:t xml:space="preserve">Time Management:</w:t>
      </w:r>
      <w:r>
        <w:t xml:space="preserve"> </w:t>
      </w:r>
      <w:r>
        <w:t xml:space="preserve">Although the engineer has managed projects effectively, there are instances where better time management could prevent last-minute rushes and reduce stress.</w:t>
      </w:r>
    </w:p>
    <w:p>
      <w:pPr>
        <w:numPr>
          <w:ilvl w:val="0"/>
          <w:numId w:val="1005"/>
        </w:numPr>
        <w:pStyle w:val="Compact"/>
      </w:pPr>
      <w:r>
        <w:rPr>
          <w:bCs/>
          <w:b/>
        </w:rPr>
        <w:t xml:space="preserve">Language Skills:</w:t>
      </w:r>
      <w:r>
        <w:t xml:space="preserve"> </w:t>
      </w:r>
      <w:r>
        <w:t xml:space="preserve">Given the multicultural environment in Netherlands Amsterdam, enhancing language skills, particularly in Dutch, could facilitate better communication with local stakeholders and regulatory bodies.</w:t>
      </w:r>
    </w:p>
    <w:bookmarkEnd w:id="26"/>
    <w:bookmarkStart w:id="27" w:name="conclusion"/>
    <w:p>
      <w:pPr>
        <w:pStyle w:val="Heading2"/>
      </w:pPr>
      <w:r>
        <w:t xml:space="preserve">7. Conclusion</w:t>
      </w:r>
    </w:p>
    <w:p>
      <w:pPr>
        <w:pStyle w:val="FirstParagraph"/>
      </w:pPr>
      <w:r>
        <w:t xml:space="preserve">In conclusion, the Telecommunication Engineer has demonstrated exceptional technical expertise, project management skills, and professional conduct. Their contributions have significantly benefited the company and its clients in Netherlands Amsterdam. With a focus on the identified areas for improvement, the engineer is well-positioned for continued success and growth in their career. This Peer Review Report serves as a testament to their dedication and excellence in the field of telecommunications engineering.</w:t>
      </w:r>
    </w:p>
    <w:bookmarkEnd w:id="27"/>
    <w:p>
      <w:pPr>
        <w:pStyle w:val="BodyText"/>
      </w:pPr>
      <w:r>
        <w:rPr>
          <w:bCs/>
          <w:b/>
        </w:rPr>
        <w:t xml:space="preserve">Reviewed by:</w:t>
      </w:r>
    </w:p>
    <w:p>
      <w:pPr>
        <w:pStyle w:val="BodyText"/>
      </w:pPr>
      <w:r>
        <w:t xml:space="preserve">__________________________</w:t>
      </w:r>
    </w:p>
    <w:p>
      <w:pPr>
        <w:pStyle w:val="BodyText"/>
      </w:pPr>
      <w:r>
        <w:t xml:space="preserve">Senior Telecommunication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dc:title>
  <dc:creator/>
  <dc:language>en</dc:language>
  <cp:keywords/>
  <dcterms:created xsi:type="dcterms:W3CDTF">2026-10-10T10:20:32Z</dcterms:created>
  <dcterms:modified xsi:type="dcterms:W3CDTF">2026-10-10T10:20:32Z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