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Singapore</w:t>
      </w:r>
    </w:p>
    <w:bookmarkStart w:id="21" w:name="peer-review-report"/>
    <w:p>
      <w:pPr>
        <w:pStyle w:val="Heading1"/>
      </w:pPr>
      <w:r>
        <w:t xml:space="preserve">Peer Review Report</w:t>
      </w:r>
    </w:p>
    <w:bookmarkStart w:id="20" w:name="telecommunication-engineer"/>
    <w:p>
      <w:pPr>
        <w:pStyle w:val="Heading2"/>
      </w:pPr>
      <w:r>
        <w:t xml:space="preserve">Telecommunication Engineer</w:t>
      </w:r>
    </w:p>
    <w:p>
      <w:pPr>
        <w:pStyle w:val="FirstParagraph"/>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26, 2023</w:t>
      </w:r>
    </w:p>
    <w:bookmarkEnd w:id="20"/>
    <w:bookmarkEnd w:id="21"/>
    <w:bookmarkStart w:id="22" w:name="introduction-and-scope"/>
    <w:p>
      <w:pPr>
        <w:pStyle w:val="Heading3"/>
      </w:pPr>
      <w:r>
        <w:t xml:space="preserve">1. Introduction and Scope</w:t>
      </w:r>
    </w:p>
    <w:p>
      <w:pPr>
        <w:pStyle w:val="FirstParagraph"/>
      </w:pPr>
      <w:r>
        <w:t xml:space="preserve">This Peer Review Report has been prepared to evaluate the professional competence, technical expertise, and project management capabilities of a Telecommunication Engineer operating within the dynamic telecommunications landscape of Singapore. As Singapore continues to position itself as a global smart nation and a leading digital hub in Asia, the role of the Telecommunication Engineer is critical in ensuring the robustness, scalability, and security of national communication infrastructure. This review assesses the engineer’s adherence to industry standards, regulatory compliance, and best practices in the design, implementation, and maintenance of telecommunication systems.</w:t>
      </w:r>
    </w:p>
    <w:p>
      <w:pPr>
        <w:pStyle w:val="BodyText"/>
      </w:pPr>
      <w:r>
        <w:t xml:space="preserve">The scope of this review encompasses the engineer’s involvement in recent projects, including but not limited to 5G network deployment, fiber optic infrastructure expansion, and the integration of IoT solutions. The evaluation is conducted in alignment with the guidelines set forth by the Infocomm Media Development Authority (IMDA) and the Institute of Engineers, Singapore (IES).</w:t>
      </w:r>
    </w:p>
    <w:bookmarkEnd w:id="22"/>
    <w:bookmarkStart w:id="23" w:name="technical-competence-and-expertise"/>
    <w:p>
      <w:pPr>
        <w:pStyle w:val="Heading3"/>
      </w:pPr>
      <w:r>
        <w:t xml:space="preserve">2. Technical Competence and Expertise</w:t>
      </w:r>
    </w:p>
    <w:p>
      <w:pPr>
        <w:pStyle w:val="FirstParagraph"/>
      </w:pPr>
      <w:r>
        <w:t xml:space="preserve">The Telecommunication Engineer under review has demonstrated a high level of technical proficiency in various domains of telecommunications. Their expertise in RF engineering, network architecture, and signal processing is evident in the successful execution of complex projects. The engineer’s ability to design and optimize network configurations has contributed significantly to enhancing network performance and reliability in Singapore’s densely populated urban environment.</w:t>
      </w:r>
    </w:p>
    <w:p>
      <w:pPr>
        <w:pStyle w:val="BodyText"/>
      </w:pPr>
      <w:r>
        <w:t xml:space="preserve">Notably, the engineer’s work on the deployment of 5G networks has been commendable. They have effectively addressed challenges related to spectrum allocation, interference management, and network slicing, ensuring seamless connectivity for a wide range of applications. Their knowledge of emerging technologies, such as edge computing and network function virtualization (NFV), positions them as a forward-thinking professional capable of driving innovation in the telecommunications sector.</w:t>
      </w:r>
    </w:p>
    <w:bookmarkEnd w:id="23"/>
    <w:bookmarkStart w:id="24" w:name="project-management-and-leadership"/>
    <w:p>
      <w:pPr>
        <w:pStyle w:val="Heading3"/>
      </w:pPr>
      <w:r>
        <w:t xml:space="preserve">3. Project Management and Leadership</w:t>
      </w:r>
    </w:p>
    <w:p>
      <w:pPr>
        <w:pStyle w:val="FirstParagraph"/>
      </w:pPr>
      <w:r>
        <w:t xml:space="preserve">In addition to technical skills, the Telecommunication Engineer has exhibited strong project management and leadership qualities. They have successfully led cross-functional teams, coordinating efforts between engineers, vendors, and regulatory bodies to deliver projects on time and within budget. Their ability to communicate complex technical concepts to non-technical stakeholders has been instrumental in gaining support and alignment for key initiatives.</w:t>
      </w:r>
    </w:p>
    <w:p>
      <w:pPr>
        <w:pStyle w:val="BodyText"/>
      </w:pPr>
      <w:r>
        <w:t xml:space="preserve">The engineer’s proactive approach to risk management and problem-solving has been particularly noteworthy. They have consistently identified potential issues early in the project lifecycle and implemented effective mitigation strategies, thereby minimizing disruptions and ensuring project success.</w:t>
      </w:r>
    </w:p>
    <w:bookmarkEnd w:id="24"/>
    <w:bookmarkStart w:id="25" w:name="compliance-and-regulatory-adherence"/>
    <w:p>
      <w:pPr>
        <w:pStyle w:val="Heading3"/>
      </w:pPr>
      <w:r>
        <w:t xml:space="preserve">4. Compliance and Regulatory Adherence</w:t>
      </w:r>
    </w:p>
    <w:p>
      <w:pPr>
        <w:pStyle w:val="FirstParagraph"/>
      </w:pPr>
      <w:r>
        <w:t xml:space="preserve">Operating in Singapore requires strict adherence to regulatory frameworks and industry standards. The Telecommunication Engineer has demonstrated a thorough understanding of the regulatory landscape, including compliance with IMDA guidelines and international standards such as those set by the International Telecommunication Union (ITU). Their commitment to maintaining high standards of safety, security, and quality in all projects is evident.</w:t>
      </w:r>
    </w:p>
    <w:p>
      <w:pPr>
        <w:pStyle w:val="BodyText"/>
      </w:pPr>
      <w:r>
        <w:t xml:space="preserve">The engineer’s attention to detail in ensuring that all installations and configurations meet regulatory requirements has been exemplary. This diligence not only safeguards the integrity of the telecommunications infrastructure but also enhances public trust in the services provided.</w:t>
      </w:r>
    </w:p>
    <w:bookmarkEnd w:id="25"/>
    <w:bookmarkStart w:id="26" w:name="areas-for-improvement"/>
    <w:p>
      <w:pPr>
        <w:pStyle w:val="Heading3"/>
      </w:pPr>
      <w:r>
        <w:t xml:space="preserve">5. Areas for Improvement</w:t>
      </w:r>
    </w:p>
    <w:p>
      <w:pPr>
        <w:pStyle w:val="FirstParagraph"/>
      </w:pPr>
      <w:r>
        <w:t xml:space="preserve">While the Telecommunication Engineer has performed exceptionally well, there are areas where further development could enhance their effectiveness. One such area is the integration of artificial intelligence and machine learning into network management processes. Embracing these technologies could lead to more predictive maintenance strategies and optimized network performance.</w:t>
      </w:r>
    </w:p>
    <w:p>
      <w:pPr>
        <w:pStyle w:val="BodyText"/>
      </w:pPr>
      <w:r>
        <w:t xml:space="preserve">Additionally, increasing involvement in industry forums and professional networks could provide valuable insights into global trends and best practices, further enriching their expertise and contributing to the advancement of telecommunications in Singapore.</w:t>
      </w:r>
    </w:p>
    <w:bookmarkEnd w:id="26"/>
    <w:bookmarkStart w:id="27" w:name="conclusion-and-recommendations"/>
    <w:p>
      <w:pPr>
        <w:pStyle w:val="Heading3"/>
      </w:pPr>
      <w:r>
        <w:t xml:space="preserve">6. Conclusion and Recommendations</w:t>
      </w:r>
    </w:p>
    <w:p>
      <w:pPr>
        <w:pStyle w:val="FirstParagraph"/>
      </w:pPr>
      <w:r>
        <w:t xml:space="preserve">In conclusion, this Peer Review Report affirms the Telecommunication Engineer’s high level of competence, professionalism, and commitment to excellence. Their contributions to the telecommunications sector in Singapore are significant and align with the nation’s vision of becoming a leading smart nation. It is recommended that the engineer continues to pursue professional development opportunities and remains engaged with emerging technologies and industry trends.</w:t>
      </w:r>
    </w:p>
    <w:p>
      <w:pPr>
        <w:pStyle w:val="BodyText"/>
      </w:pPr>
      <w:r>
        <w:rPr>
          <w:bCs/>
          <w:b/>
        </w:rPr>
        <w:t xml:space="preserve">Reviewed by:</w:t>
      </w:r>
    </w:p>
    <w:p>
      <w:pPr>
        <w:pStyle w:val="BodyText"/>
      </w:pPr>
      <w:r>
        <w:t xml:space="preserve">John Doe, Senior Telecommunication Engineer</w:t>
      </w:r>
    </w:p>
    <w:p>
      <w:pPr>
        <w:pStyle w:val="BodyText"/>
      </w:pPr>
      <w:r>
        <w:t xml:space="preserve">Institute of Engineers, Singapore</w:t>
      </w:r>
    </w:p>
    <w:p>
      <w:pPr>
        <w:pStyle w:val="BodyText"/>
      </w:pPr>
      <w:r>
        <w:t xml:space="preserve">Date: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Singapore</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