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w:t>
      </w:r>
    </w:p>
    <w:p>
      <w:pPr>
        <w:pStyle w:val="BodyText"/>
      </w:pPr>
      <w:r>
        <w:rPr>
          <w:bCs/>
          <w:b/>
        </w:rPr>
        <w:t xml:space="preserve">Location:</w:t>
      </w:r>
      <w:r>
        <w:t xml:space="preserve"> </w:t>
      </w:r>
      <w:r>
        <w:t xml:space="preserve">Madrid, Spain</w:t>
      </w:r>
    </w:p>
    <w:p>
      <w:pPr>
        <w:pStyle w:val="BodyText"/>
      </w:pPr>
      <w:r>
        <w:rPr>
          <w:bCs/>
          <w:b/>
        </w:rPr>
        <w:t xml:space="preserve">Date of Review:</w:t>
      </w:r>
      <w:r>
        <w:t xml:space="preserve"> </w:t>
      </w:r>
      <w:r>
        <w:t xml:space="preserve">October 10, 2023</w:t>
      </w:r>
    </w:p>
    <w:p>
      <w:pPr>
        <w:pStyle w:val="BodyText"/>
      </w:pPr>
      <w:r>
        <w:rPr>
          <w:bCs/>
          <w:b/>
        </w:rPr>
        <w:t xml:space="preserve">Reviewer:</w:t>
      </w:r>
      <w:r>
        <w:t xml:space="preserve"> </w:t>
      </w:r>
      <w:r>
        <w:t xml:space="preserve">[Reviewer's Name]</w:t>
      </w:r>
    </w:p>
    <w:p>
      <w:pPr>
        <w:pStyle w:val="BodyText"/>
      </w:pPr>
      <w:r>
        <w:rPr>
          <w:bCs/>
          <w:b/>
        </w:rPr>
        <w:t xml:space="preserve">Organization:</w:t>
      </w:r>
      <w:r>
        <w:t xml:space="preserve"> </w:t>
      </w:r>
      <w:r>
        <w:t xml:space="preserve">[Organization's Name]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overall contributions of a Telecommunication Engineer operating within the dynamic telecommunications landscape of Madrid, Spain. The purpose of this review is to provide a comprehensive assessment of the engineer's capabilities, adherence to industry standards, and alignment with the strategic objectives of the organization. Madrid, as a hub for technological innovation in Spain, demands a high level of proficiency and adaptability from its telecommunications professionals. This report aims to highlight the strengths, areas for improvement, and recommendations for the engineer's continued professional development.</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telecommunications systems and technologies.</w:t>
      </w:r>
    </w:p>
    <w:p>
      <w:pPr>
        <w:numPr>
          <w:ilvl w:val="0"/>
          <w:numId w:val="1001"/>
        </w:numPr>
        <w:pStyle w:val="Compact"/>
      </w:pPr>
      <w:r>
        <w:t xml:space="preserve">Project management and execution capabilities.</w:t>
      </w:r>
    </w:p>
    <w:p>
      <w:pPr>
        <w:numPr>
          <w:ilvl w:val="0"/>
          <w:numId w:val="1001"/>
        </w:numPr>
        <w:pStyle w:val="Compact"/>
      </w:pPr>
      <w:r>
        <w:t xml:space="preserve">Compliance with Spanish and European telecommunications regulations.</w:t>
      </w:r>
    </w:p>
    <w:p>
      <w:pPr>
        <w:numPr>
          <w:ilvl w:val="0"/>
          <w:numId w:val="1001"/>
        </w:numPr>
        <w:pStyle w:val="Compact"/>
      </w:pPr>
      <w:r>
        <w:t xml:space="preserve">Collaboration and communication within multidisciplinary teams.</w:t>
      </w:r>
    </w:p>
    <w:p>
      <w:pPr>
        <w:numPr>
          <w:ilvl w:val="0"/>
          <w:numId w:val="1001"/>
        </w:numPr>
        <w:pStyle w:val="Compact"/>
      </w:pPr>
      <w:r>
        <w:t xml:space="preserve">Innovation and problem-solving skills.</w:t>
      </w:r>
    </w:p>
    <w:p>
      <w:pPr>
        <w:numPr>
          <w:ilvl w:val="0"/>
          <w:numId w:val="1001"/>
        </w:numPr>
        <w:pStyle w:val="Compact"/>
      </w:pPr>
      <w:r>
        <w:t xml:space="preserve">Adaptability to the specific challenges and opportunities in Madrid's telecommunications sector.</w:t>
      </w:r>
    </w:p>
    <w:p>
      <w:pPr>
        <w:pStyle w:val="FirstParagraph"/>
      </w:pPr>
      <w:r>
        <w:t xml:space="preserve">The review is based on observations, project outcomes, peer feedback, and documented performance metrics over the past 12 months.</w:t>
      </w:r>
    </w:p>
    <w:bookmarkEnd w:id="22"/>
    <w:bookmarkStart w:id="23" w:name="technical-proficiency"/>
    <w:p>
      <w:pPr>
        <w:pStyle w:val="Heading2"/>
      </w:pPr>
      <w:r>
        <w:t xml:space="preserve">3. Technical Proficiency</w:t>
      </w:r>
    </w:p>
    <w:p>
      <w:pPr>
        <w:pStyle w:val="FirstParagraph"/>
      </w:pPr>
      <w:r>
        <w:t xml:space="preserve">The Telecommunication Engineer has demonstrated a strong command of core telecommunications technologies, including fiber-optic networks, wireless communication systems, and IP-based networking. Their ability to design, implement, and maintain complex telecommunications infrastructure in Madrid has been commendable. The engineer's familiarity with 5G deployment strategies and IoT integration aligns well with the city's push towards smart city initiatives.</w:t>
      </w:r>
    </w:p>
    <w:p>
      <w:pPr>
        <w:pStyle w:val="BodyText"/>
      </w:pPr>
      <w:r>
        <w:t xml:space="preserve">However, there is room for improvement in staying updated with emerging technologies such as edge computing and advanced cybersecurity measures, which are increasingly critical in Madrid's competitive telecommunications market.</w:t>
      </w:r>
    </w:p>
    <w:bookmarkEnd w:id="23"/>
    <w:bookmarkStart w:id="24" w:name="project-management-and-execution"/>
    <w:p>
      <w:pPr>
        <w:pStyle w:val="Heading2"/>
      </w:pPr>
      <w:r>
        <w:t xml:space="preserve">4. Project Management and Execution</w:t>
      </w:r>
    </w:p>
    <w:p>
      <w:pPr>
        <w:pStyle w:val="FirstParagraph"/>
      </w:pPr>
      <w:r>
        <w:t xml:space="preserve">The engineer has successfully led several key projects, including the upgrade of Madrid's metropolitan fiber-optic network and the implementation of a new wireless backhaul system. Their ability to manage timelines, budgets, and resources effectively has been a significant asset to the organization.</w:t>
      </w:r>
    </w:p>
    <w:p>
      <w:pPr>
        <w:pStyle w:val="BodyText"/>
      </w:pPr>
      <w:r>
        <w:t xml:space="preserve">One area for improvement is the documentation of project processes and outcomes. Enhanced documentation would facilitate knowledge sharing and ensure compliance with regulatory requirements in Spain.</w:t>
      </w:r>
    </w:p>
    <w:bookmarkEnd w:id="24"/>
    <w:bookmarkStart w:id="25" w:name="regulatory-compliance"/>
    <w:p>
      <w:pPr>
        <w:pStyle w:val="Heading2"/>
      </w:pPr>
      <w:r>
        <w:t xml:space="preserve">5. Regulatory Compliance</w:t>
      </w:r>
    </w:p>
    <w:p>
      <w:pPr>
        <w:pStyle w:val="FirstParagraph"/>
      </w:pPr>
      <w:r>
        <w:t xml:space="preserve">Operating in Madrid requires strict adherence to Spanish telecommunications regulations, as well as European Union directives. The engineer has shown a good understanding of these requirements, particularly in areas such as spectrum management and data protection.</w:t>
      </w:r>
    </w:p>
    <w:p>
      <w:pPr>
        <w:pStyle w:val="BodyText"/>
      </w:pPr>
      <w:r>
        <w:t xml:space="preserve">It is recommended that the engineer pursue additional training or certifications in Spanish telecommunications law to further strengthen their compliance capabilities.</w:t>
      </w:r>
    </w:p>
    <w:bookmarkEnd w:id="25"/>
    <w:bookmarkStart w:id="26" w:name="collaboration-and-communication"/>
    <w:p>
      <w:pPr>
        <w:pStyle w:val="Heading2"/>
      </w:pPr>
      <w:r>
        <w:t xml:space="preserve">6. Collaboration and Communication</w:t>
      </w:r>
    </w:p>
    <w:p>
      <w:pPr>
        <w:pStyle w:val="FirstParagraph"/>
      </w:pPr>
      <w:r>
        <w:t xml:space="preserve">The engineer has been an effective team player, collaborating seamlessly with colleagues from diverse backgrounds, including software developers, network architects, and regulatory experts. Their communication skills have been instrumental in resolving technical issues and aligning project goals with stakeholder expectations.</w:t>
      </w:r>
    </w:p>
    <w:p>
      <w:pPr>
        <w:pStyle w:val="BodyText"/>
      </w:pPr>
      <w:r>
        <w:t xml:space="preserve">However, there is an opportunity to enhance cross-departmental communication, particularly with non-technical stakeholders, to ensure a more holistic approach to project planning and execution.</w:t>
      </w:r>
    </w:p>
    <w:bookmarkEnd w:id="26"/>
    <w:bookmarkStart w:id="27" w:name="innovation-and-problem-solving"/>
    <w:p>
      <w:pPr>
        <w:pStyle w:val="Heading2"/>
      </w:pPr>
      <w:r>
        <w:t xml:space="preserve">7. Innovation and Problem-Solving</w:t>
      </w:r>
    </w:p>
    <w:p>
      <w:pPr>
        <w:pStyle w:val="FirstParagraph"/>
      </w:pPr>
      <w:r>
        <w:t xml:space="preserve">The engineer has consistently demonstrated creativity and resourcefulness in addressing technical challenges. For example, their innovative solution to mitigate signal interference in Madrid's densely populated urban areas has been highly effective.</w:t>
      </w:r>
    </w:p>
    <w:p>
      <w:pPr>
        <w:pStyle w:val="BodyText"/>
      </w:pPr>
      <w:r>
        <w:t xml:space="preserve">Encouraging participation in industry conferences and research initiatives could further enhance their innovative capabilities and keep them at the forefront of telecommunications advancements in Spain.</w:t>
      </w:r>
    </w:p>
    <w:bookmarkEnd w:id="27"/>
    <w:bookmarkStart w:id="28" w:name="Xb58049f424eb27a928d649e6d556a052dd881aa"/>
    <w:p>
      <w:pPr>
        <w:pStyle w:val="Heading2"/>
      </w:pPr>
      <w:r>
        <w:t xml:space="preserve">8. Adaptability to Madrid's Telecommunications Landscape</w:t>
      </w:r>
    </w:p>
    <w:p>
      <w:pPr>
        <w:pStyle w:val="FirstParagraph"/>
      </w:pPr>
      <w:r>
        <w:t xml:space="preserve">Madrid's telecommunications sector is characterized by rapid technological change, high competition, and a strong focus on sustainability. The engineer has shown a commendable ability to adapt to these dynamics, particularly in integrating green technologies into network designs.</w:t>
      </w:r>
    </w:p>
    <w:p>
      <w:pPr>
        <w:pStyle w:val="BodyText"/>
      </w:pPr>
      <w:r>
        <w:t xml:space="preserve">Continued engagement with local industry networks and partnerships with Madrid-based research institutions could further strengthen their adaptability and impact.</w:t>
      </w:r>
    </w:p>
    <w:bookmarkEnd w:id="28"/>
    <w:bookmarkStart w:id="29" w:name="recommendations"/>
    <w:p>
      <w:pPr>
        <w:pStyle w:val="Heading2"/>
      </w:pPr>
      <w:r>
        <w:t xml:space="preserve">9. Recommendations</w:t>
      </w:r>
    </w:p>
    <w:p>
      <w:pPr>
        <w:numPr>
          <w:ilvl w:val="0"/>
          <w:numId w:val="1002"/>
        </w:numPr>
        <w:pStyle w:val="Compact"/>
      </w:pPr>
      <w:r>
        <w:t xml:space="preserve">Pursue advanced certifications in emerging telecommunications technologies.</w:t>
      </w:r>
    </w:p>
    <w:p>
      <w:pPr>
        <w:numPr>
          <w:ilvl w:val="0"/>
          <w:numId w:val="1002"/>
        </w:numPr>
        <w:pStyle w:val="Compact"/>
      </w:pPr>
      <w:r>
        <w:t xml:space="preserve">Enhance project documentation practices to ensure regulatory compliance and knowledge sharing.</w:t>
      </w:r>
    </w:p>
    <w:p>
      <w:pPr>
        <w:numPr>
          <w:ilvl w:val="0"/>
          <w:numId w:val="1002"/>
        </w:numPr>
        <w:pStyle w:val="Compact"/>
      </w:pPr>
      <w:r>
        <w:t xml:space="preserve">Strengthen cross-departmental communication skills.</w:t>
      </w:r>
    </w:p>
    <w:p>
      <w:pPr>
        <w:numPr>
          <w:ilvl w:val="0"/>
          <w:numId w:val="1002"/>
        </w:numPr>
        <w:pStyle w:val="Compact"/>
      </w:pPr>
      <w:r>
        <w:t xml:space="preserve">Engage more actively in industry events and research initiatives.</w:t>
      </w:r>
    </w:p>
    <w:p>
      <w:pPr>
        <w:numPr>
          <w:ilvl w:val="0"/>
          <w:numId w:val="1002"/>
        </w:numPr>
        <w:pStyle w:val="Compact"/>
      </w:pPr>
      <w:r>
        <w:t xml:space="preserve">Deepen understanding of Spanish telecommunications regulations.</w:t>
      </w:r>
    </w:p>
    <w:bookmarkEnd w:id="29"/>
    <w:bookmarkStart w:id="30" w:name="conclusion"/>
    <w:p>
      <w:pPr>
        <w:pStyle w:val="Heading2"/>
      </w:pPr>
      <w:r>
        <w:t xml:space="preserve">10. Conclusion</w:t>
      </w:r>
    </w:p>
    <w:p>
      <w:pPr>
        <w:pStyle w:val="FirstParagraph"/>
      </w:pPr>
      <w:r>
        <w:t xml:space="preserve">This Peer Review Report highlights the Telecommunication Engineer's significant contributions to the organization and their strong alignment with the demands of Madrid's telecommunications sector. While there are areas for improvement, the engineer's technical expertise, project management skills, and adaptability position them as a valuable asset to the team. By addressing the recommendations outlined in this report, the engineer can further enhance their professional growth and continue to drive innovation in Spain's telecommunications industry.</w:t>
      </w:r>
    </w:p>
    <w:bookmarkEnd w:id="30"/>
    <w:p>
      <w:pPr>
        <w:pStyle w:val="BodyText"/>
      </w:pPr>
      <w:r>
        <w:rPr>
          <w:bCs/>
          <w:b/>
        </w:rPr>
        <w:t xml:space="preserve">Reviewer's 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Telecommunication Engineer - Madrid, Spain</dc:title>
  <dc:creator/>
  <dc:language>en</dc:language>
  <cp:keywords/>
  <dcterms:created xsi:type="dcterms:W3CDTF">2026-10-10T07:21:39Z</dcterms:created>
  <dcterms:modified xsi:type="dcterms:W3CDTF">2026-10-10T07:21:39Z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