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operational contributions of a Telecommunication Engineer based in Sudan Khartoum. The purpose of this document is to provide a comprehensive assessment of the engineer's capabilities, adherence to industry standards, and effectiveness in addressing the unique challenges of telecommunications infrastructure in the region. The review is conducted by a panel of senior engineers and technical experts with extensive experience in the telecommunications sector.</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telecommunications systems and networks.</w:t>
      </w:r>
    </w:p>
    <w:p>
      <w:pPr>
        <w:numPr>
          <w:ilvl w:val="0"/>
          <w:numId w:val="1001"/>
        </w:numPr>
        <w:pStyle w:val="Compact"/>
      </w:pPr>
      <w:r>
        <w:t xml:space="preserve">Project management and execution capabilities.</w:t>
      </w:r>
    </w:p>
    <w:p>
      <w:pPr>
        <w:numPr>
          <w:ilvl w:val="0"/>
          <w:numId w:val="1001"/>
        </w:numPr>
        <w:pStyle w:val="Compact"/>
      </w:pPr>
      <w:r>
        <w:t xml:space="preserve">Adaptability to the operational environment in Sudan Khartoum.</w:t>
      </w:r>
    </w:p>
    <w:p>
      <w:pPr>
        <w:numPr>
          <w:ilvl w:val="0"/>
          <w:numId w:val="1001"/>
        </w:numPr>
        <w:pStyle w:val="Compact"/>
      </w:pPr>
      <w:r>
        <w:t xml:space="preserve">Compliance with local regulations and international standards.</w:t>
      </w:r>
    </w:p>
    <w:p>
      <w:pPr>
        <w:numPr>
          <w:ilvl w:val="0"/>
          <w:numId w:val="1001"/>
        </w:numPr>
        <w:pStyle w:val="Compact"/>
      </w:pPr>
      <w:r>
        <w:t xml:space="preserve">Collaboration and communication with team members and stakeholders.</w:t>
      </w:r>
    </w:p>
    <w:bookmarkEnd w:id="22"/>
    <w:bookmarkStart w:id="23" w:name="technical-proficiency"/>
    <w:p>
      <w:pPr>
        <w:pStyle w:val="Heading2"/>
      </w:pPr>
      <w:r>
        <w:t xml:space="preserve">3. Technical Proficiency</w:t>
      </w:r>
    </w:p>
    <w:p>
      <w:pPr>
        <w:pStyle w:val="FirstParagraph"/>
      </w:pPr>
      <w:r>
        <w:t xml:space="preserve">The Telecommunication Engineer under review has demonstrated a high level of technical proficiency in designing, implementing, and maintaining telecommunications networks. Their expertise spans various technologies, including fiber optics, microwave links, and wireless communication systems. The engineer has successfully managed complex projects involving the deployment of 4G/LTE networks in Sudan Khartoum, ensuring minimal downtime and optimal performance.</w:t>
      </w:r>
    </w:p>
    <w:p>
      <w:pPr>
        <w:pStyle w:val="BodyText"/>
      </w:pPr>
      <w:r>
        <w:t xml:space="preserve">One notable achievement is the engineer's ability to troubleshoot and resolve critical network issues under challenging conditions. For instance, during a recent power outage in Khartoum, the engineer implemented a rapid response strategy that restored connectivity within hours, showcasing their problem-solving skills and technical acumen.</w:t>
      </w:r>
    </w:p>
    <w:bookmarkEnd w:id="23"/>
    <w:bookmarkStart w:id="24" w:name="project-management-and-execution"/>
    <w:p>
      <w:pPr>
        <w:pStyle w:val="Heading2"/>
      </w:pPr>
      <w:r>
        <w:t xml:space="preserve">4. Project Management and Execution</w:t>
      </w:r>
    </w:p>
    <w:p>
      <w:pPr>
        <w:pStyle w:val="FirstParagraph"/>
      </w:pPr>
      <w:r>
        <w:t xml:space="preserve">The engineer has exhibited strong project management skills, effectively coordinating with cross-functional teams to deliver projects on time and within budget. Their ability to prioritize tasks and allocate resources efficiently has been instrumental in the successful completion of several key initiatives in Sudan Khartoum.</w:t>
      </w:r>
    </w:p>
    <w:p>
      <w:pPr>
        <w:pStyle w:val="BodyText"/>
      </w:pPr>
      <w:r>
        <w:t xml:space="preserve">For example, the engineer led a project to upgrade the backbone infrastructure of a major telecommunications provider in Khartoum. Despite logistical challenges and limited resources, the project was completed ahead of schedule, resulting in improved network reliability and customer satisfaction.</w:t>
      </w:r>
    </w:p>
    <w:bookmarkEnd w:id="24"/>
    <w:bookmarkStart w:id="25" w:name="Xe9a024d5e8550262aa06d0201ee36f9b6c5a390"/>
    <w:p>
      <w:pPr>
        <w:pStyle w:val="Heading2"/>
      </w:pPr>
      <w:r>
        <w:t xml:space="preserve">5. Adaptability to the Operational Environment</w:t>
      </w:r>
    </w:p>
    <w:p>
      <w:pPr>
        <w:pStyle w:val="FirstParagraph"/>
      </w:pPr>
      <w:r>
        <w:t xml:space="preserve">Operating in Sudan Khartoum presents unique challenges, including harsh environmental conditions, limited infrastructure, and regulatory complexities. The Telecommunication Engineer has shown remarkable adaptability in navigating these challenges. Their understanding of the local context has enabled them to develop innovative solutions tailored to the specific needs of the region.</w:t>
      </w:r>
    </w:p>
    <w:p>
      <w:pPr>
        <w:pStyle w:val="BodyText"/>
      </w:pPr>
      <w:r>
        <w:t xml:space="preserve">For instance, the engineer introduced energy-efficient technologies to reduce power consumption in remote base stations, addressing the issue of frequent power outages. This initiative not only improved network resilience but also aligned with sustainability goals.</w:t>
      </w:r>
    </w:p>
    <w:bookmarkEnd w:id="25"/>
    <w:bookmarkStart w:id="26" w:name="Xdd2bfe9d6adc9cc02ca4ec1591be1719f005721"/>
    <w:p>
      <w:pPr>
        <w:pStyle w:val="Heading2"/>
      </w:pPr>
      <w:r>
        <w:t xml:space="preserve">6. Compliance with Regulations and Standards</w:t>
      </w:r>
    </w:p>
    <w:p>
      <w:pPr>
        <w:pStyle w:val="FirstParagraph"/>
      </w:pPr>
      <w:r>
        <w:t xml:space="preserve">The engineer has consistently ensured compliance with local regulations and international standards in all projects undertaken in Sudan Khartoum. Their knowledge of the National Communications Corporation (NCC) guidelines and other relevant frameworks has been critical in avoiding legal and operational pitfalls.</w:t>
      </w:r>
    </w:p>
    <w:p>
      <w:pPr>
        <w:pStyle w:val="BodyText"/>
      </w:pPr>
      <w:r>
        <w:t xml:space="preserve">Additionally, the engineer has played a key role in training junior staff on regulatory requirements, fostering a culture of compliance within the organization.</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for success in the telecommunications industry. The Telecommunication Engineer has demonstrated excellent interpersonal skills, working seamlessly with colleagues, vendors, and government agencies in Sudan Khartoum.</w:t>
      </w:r>
    </w:p>
    <w:p>
      <w:pPr>
        <w:pStyle w:val="BodyText"/>
      </w:pPr>
      <w:r>
        <w:t xml:space="preserve">Their ability to articulate technical concepts to non-technical stakeholders has been particularly valuable in securing approvals and support for critical projects. Furthermore, the engineer has actively contributed to knowledge-sharing sessions, enhancing the overall technical competence of the team.</w:t>
      </w:r>
    </w:p>
    <w:bookmarkEnd w:id="27"/>
    <w:bookmarkStart w:id="28" w:name="areas-for-improvement"/>
    <w:p>
      <w:pPr>
        <w:pStyle w:val="Heading2"/>
      </w:pPr>
      <w:r>
        <w:t xml:space="preserve">8. Areas for Improvement</w:t>
      </w:r>
    </w:p>
    <w:p>
      <w:pPr>
        <w:pStyle w:val="FirstParagraph"/>
      </w:pPr>
      <w:r>
        <w:t xml:space="preserve">While the engineer's performance has been commendable, there are areas where further development could enhance their effectiveness:</w:t>
      </w:r>
    </w:p>
    <w:p>
      <w:pPr>
        <w:numPr>
          <w:ilvl w:val="0"/>
          <w:numId w:val="1002"/>
        </w:numPr>
        <w:pStyle w:val="Compact"/>
      </w:pPr>
      <w:r>
        <w:t xml:space="preserve">Strengthening expertise in emerging technologies such as 5G and IoT.</w:t>
      </w:r>
    </w:p>
    <w:p>
      <w:pPr>
        <w:numPr>
          <w:ilvl w:val="0"/>
          <w:numId w:val="1002"/>
        </w:numPr>
        <w:pStyle w:val="Compact"/>
      </w:pPr>
      <w:r>
        <w:t xml:space="preserve">Enhancing leadership skills to manage larger teams and more complex projects.</w:t>
      </w:r>
    </w:p>
    <w:p>
      <w:pPr>
        <w:numPr>
          <w:ilvl w:val="0"/>
          <w:numId w:val="1002"/>
        </w:numPr>
        <w:pStyle w:val="Compact"/>
      </w:pPr>
      <w:r>
        <w:t xml:space="preserve">Increasing engagement with local communities to build trust and support for telecommunications initiatives.</w:t>
      </w:r>
    </w:p>
    <w:bookmarkEnd w:id="28"/>
    <w:bookmarkStart w:id="29" w:name="conclusion"/>
    <w:p>
      <w:pPr>
        <w:pStyle w:val="Heading2"/>
      </w:pPr>
      <w:r>
        <w:t xml:space="preserve">9. Conclusion</w:t>
      </w:r>
    </w:p>
    <w:p>
      <w:pPr>
        <w:pStyle w:val="FirstParagraph"/>
      </w:pPr>
      <w:r>
        <w:t xml:space="preserve">In conclusion, this Peer Review Report highlights the exceptional contributions of the Telecommunication Engineer in Sudan Khartoum. Their technical expertise, project management skills, and adaptability have been instrumental in advancing telecommunications infrastructure in the region. By addressing the identified areas for improvement, the engineer is well-positioned to continue delivering outstanding results and driving innovation in the industry.</w:t>
      </w:r>
    </w:p>
    <w:bookmarkEnd w:id="29"/>
    <w:p>
      <w:pPr>
        <w:pStyle w:val="BodyText"/>
      </w:pPr>
      <w:r>
        <w:rPr>
          <w:bCs/>
          <w:b/>
        </w:rPr>
        <w:t xml:space="preserve">Prepared by:</w:t>
      </w:r>
    </w:p>
    <w:p>
      <w:pPr>
        <w:pStyle w:val="BodyText"/>
      </w:pPr>
      <w:r>
        <w:t xml:space="preserve">Senior Technical Review Panel</w:t>
      </w:r>
    </w:p>
    <w:p>
      <w:pPr>
        <w:pStyle w:val="BodyText"/>
      </w:pPr>
      <w:r>
        <w:t xml:space="preserve">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Sudan Khartoum</dc:title>
  <dc:creator/>
  <dc:language>en</dc:language>
  <cp:keywords/>
  <dcterms:created xsi:type="dcterms:W3CDTF">2026-10-10T12:43:45Z</dcterms:created>
  <dcterms:modified xsi:type="dcterms:W3CDTF">2026-10-10T12:43:45Z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