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7" w:name="peer-review-report"/>
    <w:p>
      <w:pPr>
        <w:pStyle w:val="Heading1"/>
      </w:pPr>
      <w:r>
        <w:t xml:space="preserve">Peer Review Report</w:t>
      </w:r>
    </w:p>
    <w:p>
      <w:pPr>
        <w:pStyle w:val="FirstParagraph"/>
      </w:pPr>
      <w:r>
        <w:rPr>
          <w:bCs/>
          <w:b/>
        </w:rPr>
        <w:t xml:space="preserve">Subject:</w:t>
      </w:r>
      <w:r>
        <w:t xml:space="preserve"> </w:t>
      </w:r>
      <w:r>
        <w:t xml:space="preserve">Telecommunication Engineer</w:t>
      </w:r>
      <w:r>
        <w:br/>
      </w:r>
      <w:r>
        <w:rPr>
          <w:bCs/>
          <w:b/>
        </w:rPr>
        <w:t xml:space="preserve">Employee Name:</w:t>
      </w:r>
      <w:r>
        <w:t xml:space="preserve"> </w:t>
      </w:r>
      <w:r>
        <w:t xml:space="preserve">[Insert Name]</w:t>
      </w:r>
      <w:r>
        <w:br/>
      </w:r>
      <w:r>
        <w:rPr>
          <w:bCs/>
          <w:b/>
        </w:rPr>
        <w:t xml:space="preserve">Employee ID:</w:t>
      </w:r>
      <w:r>
        <w:t xml:space="preserve"> </w:t>
      </w:r>
      <w:r>
        <w:t xml:space="preserve">[Insert ID]</w:t>
      </w:r>
    </w:p>
    <w:p>
      <w:pPr>
        <w:pStyle w:val="BodyText"/>
      </w:pPr>
      <w:r>
        <w:rPr>
          <w:bCs/>
          <w:b/>
        </w:rPr>
        <w:t xml:space="preserve">Date of Review:</w:t>
      </w:r>
      <w:r>
        <w:t xml:space="preserve"> </w:t>
      </w:r>
      <w:r>
        <w:t xml:space="preserve">[Insert Date]</w:t>
      </w:r>
      <w:r>
        <w:br/>
      </w:r>
      <w:r>
        <w:rPr>
          <w:bCs/>
          <w:b/>
        </w:rPr>
        <w:t xml:space="preserve">Review Period:</w:t>
      </w:r>
      <w:r>
        <w:t xml:space="preserve"> </w:t>
      </w:r>
      <w:r>
        <w:t xml:space="preserve">[Insert Period]</w:t>
      </w:r>
      <w:r>
        <w:br/>
      </w:r>
      <w:r>
        <w:rPr>
          <w:bCs/>
          <w:b/>
        </w:rPr>
        <w:t xml:space="preserve">Location:</w:t>
      </w:r>
      <w:r>
        <w:t xml:space="preserve"> </w:t>
      </w:r>
      <w:r>
        <w:t xml:space="preserve">Thailand Bangkok</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competency, and collaborative contributions of the designated</w:t>
      </w:r>
      <w:r>
        <w:t xml:space="preserve"> </w:t>
      </w:r>
      <w:r>
        <w:rPr>
          <w:bCs/>
          <w:b/>
        </w:rPr>
        <w:t xml:space="preserve">Telecommunication Engineer</w:t>
      </w:r>
      <w:r>
        <w:t xml:space="preserve">. This assessment is conducted within the specific operational context of</w:t>
      </w:r>
      <w:r>
        <w:t xml:space="preserve"> </w:t>
      </w:r>
      <w:r>
        <w:rPr>
          <w:bCs/>
          <w:b/>
        </w:rPr>
        <w:t xml:space="preserve">Thailand Bangkok</w:t>
      </w:r>
      <w:r>
        <w:t xml:space="preserve">, a region characterized by rapid digital transformation, high-density urban infrastructure, and stringent regulatory requirements set by the National Broadcasting and Telecommunications Commission (NBTC). The purpose of this document is to provide an objective analysis of the engineer's ability to design, implement, and maintain critical communication networks that support the growing technological demands of the capital city.</w:t>
      </w:r>
    </w:p>
    <w:bookmarkEnd w:id="20"/>
    <w:bookmarkStart w:id="21" w:name="X4564d32dc0fefd6c56d1441dedeea873179974f"/>
    <w:p>
      <w:pPr>
        <w:pStyle w:val="Heading2"/>
      </w:pPr>
      <w:r>
        <w:t xml:space="preserve">2. Technical Competency and Network Engineering</w:t>
      </w:r>
    </w:p>
    <w:p>
      <w:pPr>
        <w:pStyle w:val="FirstParagraph"/>
      </w:pPr>
      <w:r>
        <w:t xml:space="preserve">As a</w:t>
      </w:r>
      <w:r>
        <w:t xml:space="preserve"> </w:t>
      </w:r>
      <w:r>
        <w:rPr>
          <w:bCs/>
          <w:b/>
        </w:rPr>
        <w:t xml:space="preserve">Telecommunication Engineer</w:t>
      </w:r>
      <w:r>
        <w:t xml:space="preserve"> </w:t>
      </w:r>
      <w:r>
        <w:t xml:space="preserve">operating in</w:t>
      </w:r>
      <w:r>
        <w:t xml:space="preserve"> </w:t>
      </w:r>
      <w:r>
        <w:rPr>
          <w:bCs/>
          <w:b/>
        </w:rPr>
        <w:t xml:space="preserve">Thailand Bangkok</w:t>
      </w:r>
      <w:r>
        <w:t xml:space="preserve">, the subject is expected to demonstrate mastery over complex network architectures. The review highlights the engineer's proficiency in managing 4G LTE and emerging 5G infrastructure, which is vital for the smart city initiatives currently underway in Bangkok. The engineer has shown exceptional skill in optimizing radio frequency (RF) planning to mitigate signal interference in the city's high-rise environment.</w:t>
      </w:r>
    </w:p>
    <w:p>
      <w:pPr>
        <w:pStyle w:val="BodyText"/>
      </w:pPr>
      <w:r>
        <w:t xml:space="preserve">Furthermore, the evaluation covers the engineer's expertise in fiber optic deployment and backbone connectivity. Given the challenging terrain and dense urban layout of Bangkok, the ability to troubleshoot physical layer issues and ensure low-latency connectivity is paramount. The</w:t>
      </w:r>
      <w:r>
        <w:t xml:space="preserve"> </w:t>
      </w:r>
      <w:r>
        <w:rPr>
          <w:bCs/>
          <w:b/>
        </w:rPr>
        <w:t xml:space="preserve">Peer Review Report</w:t>
      </w:r>
      <w:r>
        <w:t xml:space="preserve"> </w:t>
      </w:r>
      <w:r>
        <w:t xml:space="preserve">confirms that the engineer consistently meets technical standards, ensuring high availability and reliability for both enterprise clients and residential users across the metropolitan area.</w:t>
      </w:r>
    </w:p>
    <w:bookmarkEnd w:id="21"/>
    <w:bookmarkStart w:id="22" w:name="regulatory-compliance-and-standards"/>
    <w:p>
      <w:pPr>
        <w:pStyle w:val="Heading2"/>
      </w:pPr>
      <w:r>
        <w:t xml:space="preserve">3. Regulatory Compliance and Standards</w:t>
      </w:r>
    </w:p>
    <w:p>
      <w:pPr>
        <w:pStyle w:val="FirstParagraph"/>
      </w:pPr>
      <w:r>
        <w:t xml:space="preserve">A critical aspect of this</w:t>
      </w:r>
      <w:r>
        <w:t xml:space="preserve"> </w:t>
      </w:r>
      <w:r>
        <w:rPr>
          <w:bCs/>
          <w:b/>
        </w:rPr>
        <w:t xml:space="preserve">Peer Review Report</w:t>
      </w:r>
      <w:r>
        <w:t xml:space="preserve"> </w:t>
      </w:r>
      <w:r>
        <w:t xml:space="preserve">is the assessment of compliance with local regulations. Operating as a</w:t>
      </w:r>
      <w:r>
        <w:t xml:space="preserve"> </w:t>
      </w:r>
      <w:r>
        <w:rPr>
          <w:bCs/>
          <w:b/>
        </w:rPr>
        <w:t xml:space="preserve">Telecommunication Engineer</w:t>
      </w:r>
      <w:r>
        <w:t xml:space="preserve"> </w:t>
      </w:r>
      <w:r>
        <w:t xml:space="preserve">in</w:t>
      </w:r>
      <w:r>
        <w:t xml:space="preserve"> </w:t>
      </w:r>
      <w:r>
        <w:rPr>
          <w:bCs/>
          <w:b/>
        </w:rPr>
        <w:t xml:space="preserve">Thailand Bangkok</w:t>
      </w:r>
      <w:r>
        <w:t xml:space="preserve"> </w:t>
      </w:r>
      <w:r>
        <w:t xml:space="preserve">requires strict adherence to the guidelines established by the NBTC. The engineer has demonstrated a thorough understanding of spectrum management, licensing requirements, and safety standards regarding electromagnetic radiation.</w:t>
      </w:r>
    </w:p>
    <w:p>
      <w:pPr>
        <w:pStyle w:val="BodyText"/>
      </w:pPr>
      <w:r>
        <w:t xml:space="preserve">The review notes that the engineer effectively integrates these regulatory constraints into daily project planning. This ensures that all network expansions and upgrades are legally compliant, thereby avoiding potential penalties and ensuring smooth operations within the Thai telecommunications framework.</w:t>
      </w:r>
    </w:p>
    <w:bookmarkEnd w:id="22"/>
    <w:bookmarkStart w:id="23" w:name="X4fc68d315903e97fbabc1fedaf713e2e8fe30c1"/>
    <w:p>
      <w:pPr>
        <w:pStyle w:val="Heading2"/>
      </w:pPr>
      <w:r>
        <w:t xml:space="preserve">4. Project Management and Operational Efficiency</w:t>
      </w:r>
    </w:p>
    <w:p>
      <w:pPr>
        <w:pStyle w:val="FirstParagraph"/>
      </w:pPr>
      <w:r>
        <w:t xml:space="preserve">The</w:t>
      </w:r>
      <w:r>
        <w:t xml:space="preserve"> </w:t>
      </w:r>
      <w:r>
        <w:rPr>
          <w:bCs/>
          <w:b/>
        </w:rPr>
        <w:t xml:space="preserve">Telecommunication Engineer</w:t>
      </w:r>
      <w:r>
        <w:t xml:space="preserve"> </w:t>
      </w:r>
      <w:r>
        <w:t xml:space="preserve">is evaluated on their ability to manage projects within the fast-paced environment of Bangkok. The</w:t>
      </w:r>
      <w:r>
        <w:t xml:space="preserve"> </w:t>
      </w:r>
      <w:r>
        <w:rPr>
          <w:bCs/>
          <w:b/>
        </w:rPr>
        <w:t xml:space="preserve">Peer Review Report</w:t>
      </w:r>
      <w:r>
        <w:t xml:space="preserve"> </w:t>
      </w:r>
      <w:r>
        <w:t xml:space="preserve">indicates a strong capability in coordinating with multiple stakeholders, including local contractors, government bodies, and international vendors. The engineer has successfully led several key projects aimed at enhancing network capacity in high-traffic districts such as Sukhumvit and Silom.</w:t>
      </w:r>
    </w:p>
    <w:p>
      <w:pPr>
        <w:pStyle w:val="BodyText"/>
      </w:pPr>
      <w:r>
        <w:t xml:space="preserve">Operational efficiency is another key metric. The engineer has implemented proactive maintenance schedules that significantly reduce network downtime. This is particularly important in Bangkok, where traffic congestion and weather conditions can complicate field operations. The engineer's strategic planning ensures that resources are allocated effectively, minimizing disruptions to service.</w:t>
      </w:r>
    </w:p>
    <w:bookmarkEnd w:id="23"/>
    <w:bookmarkStart w:id="24" w:name="collaboration-and-soft-skills"/>
    <w:p>
      <w:pPr>
        <w:pStyle w:val="Heading2"/>
      </w:pPr>
      <w:r>
        <w:t xml:space="preserve">5. Collaboration and Soft Skills</w:t>
      </w:r>
    </w:p>
    <w:p>
      <w:pPr>
        <w:pStyle w:val="FirstParagraph"/>
      </w:pPr>
      <w:r>
        <w:t xml:space="preserve">This</w:t>
      </w:r>
      <w:r>
        <w:t xml:space="preserve"> </w:t>
      </w:r>
      <w:r>
        <w:rPr>
          <w:bCs/>
          <w:b/>
        </w:rPr>
        <w:t xml:space="preserve">Peer Review Report</w:t>
      </w:r>
      <w:r>
        <w:t xml:space="preserve"> </w:t>
      </w:r>
      <w:r>
        <w:t xml:space="preserve">also assesses the interpersonal skills of the</w:t>
      </w:r>
      <w:r>
        <w:t xml:space="preserve"> </w:t>
      </w:r>
      <w:r>
        <w:rPr>
          <w:bCs/>
          <w:b/>
        </w:rPr>
        <w:t xml:space="preserve">Telecommunication Engineer</w:t>
      </w:r>
      <w:r>
        <w:t xml:space="preserve">. Working in</w:t>
      </w:r>
      <w:r>
        <w:t xml:space="preserve"> </w:t>
      </w:r>
      <w:r>
        <w:rPr>
          <w:bCs/>
          <w:b/>
        </w:rPr>
        <w:t xml:space="preserve">Thailand Bangkok</w:t>
      </w:r>
      <w:r>
        <w:t xml:space="preserve"> </w:t>
      </w:r>
      <w:r>
        <w:t xml:space="preserve">often involves cross-cultural collaboration and communication with diverse teams. The engineer has demonstrated excellent communication skills, both in English and Thai, facilitating clear interactions with local teams and international management.</w:t>
      </w:r>
    </w:p>
    <w:p>
      <w:pPr>
        <w:pStyle w:val="BodyText"/>
      </w:pPr>
      <w:r>
        <w:t xml:space="preserve">The engineer is recognized for their mentorship of junior staff and their willingness to share knowledge regarding the latest telecommunications technologies. This collaborative spirit contributes to a positive work environment and enhances the overall technical capability of the team.</w:t>
      </w:r>
    </w:p>
    <w:bookmarkEnd w:id="24"/>
    <w:bookmarkStart w:id="25" w:name="areas-for-improvement"/>
    <w:p>
      <w:pPr>
        <w:pStyle w:val="Heading2"/>
      </w:pPr>
      <w:r>
        <w:t xml:space="preserve">6. Areas for Improvement</w:t>
      </w:r>
    </w:p>
    <w:p>
      <w:pPr>
        <w:pStyle w:val="FirstParagraph"/>
      </w:pPr>
      <w:r>
        <w:t xml:space="preserve">While the performance of the</w:t>
      </w:r>
      <w:r>
        <w:t xml:space="preserve"> </w:t>
      </w:r>
      <w:r>
        <w:rPr>
          <w:bCs/>
          <w:b/>
        </w:rPr>
        <w:t xml:space="preserve">Telecommunication Engineer</w:t>
      </w:r>
      <w:r>
        <w:t xml:space="preserve"> </w:t>
      </w:r>
      <w:r>
        <w:t xml:space="preserve">is largely commendable, this</w:t>
      </w:r>
      <w:r>
        <w:t xml:space="preserve"> </w:t>
      </w:r>
      <w:r>
        <w:rPr>
          <w:bCs/>
          <w:b/>
        </w:rPr>
        <w:t xml:space="preserve">Peer Review Report</w:t>
      </w:r>
      <w:r>
        <w:t xml:space="preserve"> </w:t>
      </w:r>
      <w:r>
        <w:t xml:space="preserve">identifies areas for growth. Specifically, there is a need to further deepen expertise in cybersecurity protocols for telecommunications networks, a growing concern in the digital landscape of</w:t>
      </w:r>
      <w:r>
        <w:t xml:space="preserve"> </w:t>
      </w:r>
      <w:r>
        <w:rPr>
          <w:bCs/>
          <w:b/>
        </w:rPr>
        <w:t xml:space="preserve">Thailand Bangkok</w:t>
      </w:r>
      <w:r>
        <w:t xml:space="preserve">. Additionally, the engineer is encouraged to pursue advanced certifications in cloud-based communication solutions to align with the industry's shift towards virtualized network functions.</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Telecommunication Engineer</w:t>
      </w:r>
      <w:r>
        <w:t xml:space="preserve"> </w:t>
      </w:r>
      <w:r>
        <w:t xml:space="preserve">is a valuable asset to the organization. Their technical expertise, regulatory awareness, and commitment to excellence are well-suited to the challenges and opportunities presented by the telecommunications sector in</w:t>
      </w:r>
      <w:r>
        <w:t xml:space="preserve"> </w:t>
      </w:r>
      <w:r>
        <w:rPr>
          <w:bCs/>
          <w:b/>
        </w:rPr>
        <w:t xml:space="preserve">Thailand Bangkok</w:t>
      </w:r>
      <w:r>
        <w:t xml:space="preserve">. With continued professional development, the engineer is poised to contribute significantly to the future of connectivity in the region.</w:t>
      </w:r>
    </w:p>
    <w:bookmarkEnd w:id="26"/>
    <w:p>
      <w:pPr>
        <w:pStyle w:val="BodyText"/>
      </w:pPr>
      <w:r>
        <w:rPr>
          <w:bCs/>
          <w:b/>
        </w:rPr>
        <w:t xml:space="preserve">Reviewer Name:</w:t>
      </w:r>
      <w:r>
        <w:br/>
      </w:r>
      <w:r>
        <w:t xml:space="preserve">[Insert Reviewer Name]</w:t>
      </w:r>
      <w:r>
        <w:br/>
      </w:r>
      <w:r>
        <w:t xml:space="preserve">Senior Network Architect</w:t>
      </w:r>
    </w:p>
    <w:p>
      <w:pPr>
        <w:pStyle w:val="BodyText"/>
      </w:pPr>
      <w:r>
        <w:rPr>
          <w:bCs/>
          <w:b/>
        </w:rPr>
        <w:t xml:space="preserve">Employee Signature:</w:t>
      </w:r>
      <w:r>
        <w:br/>
      </w:r>
      <w:r>
        <w:t xml:space="preserve">[Insert Employee Name]</w:t>
      </w:r>
      <w:r>
        <w:br/>
      </w:r>
      <w:r>
        <w:t xml:space="preserve">Telecommunication Engineer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2026-10-10T09:04:20Z</dcterms:created>
  <dcterms:modified xsi:type="dcterms:W3CDTF">2026-10-10T09:04:20Z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