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Telecommunication Engineer operating within the dynamic telecommunications landscape of Dubai, United Arab Emirates. The purpose of this review is to ensure that the engineer's work aligns with the rigorous regulatory requirements set forth by the Telecommunications and Digital Government Regulatory Authority (TDRA) and to assess their contribution to the ongoing development of Dubai's advanced telecommunications infrastructure.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designing, implementing, and maintaining telecommunications systems.</w:t>
      </w:r>
    </w:p>
    <w:p>
      <w:pPr>
        <w:numPr>
          <w:ilvl w:val="0"/>
          <w:numId w:val="1001"/>
        </w:numPr>
        <w:pStyle w:val="Compact"/>
      </w:pPr>
      <w:r>
        <w:t xml:space="preserve">Compliance with local regulations and international standards relevant to the United Arab Emirates.</w:t>
      </w:r>
    </w:p>
    <w:p>
      <w:pPr>
        <w:numPr>
          <w:ilvl w:val="0"/>
          <w:numId w:val="1001"/>
        </w:numPr>
        <w:pStyle w:val="Compact"/>
      </w:pPr>
      <w:r>
        <w:t xml:space="preserve">Project management skills, including adherence to timelines, budgets, and quality benchmarks.</w:t>
      </w:r>
    </w:p>
    <w:p>
      <w:pPr>
        <w:numPr>
          <w:ilvl w:val="0"/>
          <w:numId w:val="1001"/>
        </w:numPr>
        <w:pStyle w:val="Compact"/>
      </w:pPr>
      <w:r>
        <w:t xml:space="preserve">Collaboration with multidisciplinary teams and stakeholders in Dubai's telecommunications sector.</w:t>
      </w:r>
    </w:p>
    <w:p>
      <w:pPr>
        <w:numPr>
          <w:ilvl w:val="0"/>
          <w:numId w:val="1001"/>
        </w:numPr>
        <w:pStyle w:val="Compact"/>
      </w:pPr>
      <w:r>
        <w:t xml:space="preserve">Commitment to continuous professional development and innovation.</w:t>
      </w:r>
    </w:p>
    <w:bookmarkEnd w:id="22"/>
    <w:bookmarkStart w:id="25" w:name="technical-competence"/>
    <w:p>
      <w:pPr>
        <w:pStyle w:val="Heading2"/>
      </w:pPr>
      <w:r>
        <w:t xml:space="preserve">3. Technical Competence</w:t>
      </w:r>
    </w:p>
    <w:bookmarkStart w:id="23" w:name="network-design-and-implementation"/>
    <w:p>
      <w:pPr>
        <w:pStyle w:val="Heading3"/>
      </w:pPr>
      <w:r>
        <w:t xml:space="preserve">3.1 Network Design and Implementation</w:t>
      </w:r>
    </w:p>
    <w:p>
      <w:pPr>
        <w:pStyle w:val="FirstParagraph"/>
      </w:pPr>
      <w:r>
        <w:t xml:space="preserve">The Telecommunication Engineer under review has demonstrated exceptional technical competence in the design and implementation of telecommunications networks. Their work on recent projects in Dubai, including the deployment of 5G infrastructure and fiber-optic networks, reflects a deep understanding of cutting-edge technologies. The engineer's ability to integrate these systems seamlessly into the existing infrastructure is commendable and aligns with Dubai's vision to become a global leader in digital connectivity.</w:t>
      </w:r>
    </w:p>
    <w:bookmarkEnd w:id="23"/>
    <w:bookmarkStart w:id="24" w:name="troubleshooting-and-maintenance"/>
    <w:p>
      <w:pPr>
        <w:pStyle w:val="Heading3"/>
      </w:pPr>
      <w:r>
        <w:t xml:space="preserve">3.2 Troubleshooting and Maintenance</w:t>
      </w:r>
    </w:p>
    <w:p>
      <w:pPr>
        <w:pStyle w:val="FirstParagraph"/>
      </w:pPr>
      <w:r>
        <w:t xml:space="preserve">The engineer has shown proficiency in diagnosing and resolving complex technical issues, ensuring minimal downtime and optimal performance of telecommunications systems. Their proactive approach to maintenance and their ability to anticipate potential problems have significantly contributed to the reliability of the networks they oversee.</w:t>
      </w:r>
    </w:p>
    <w:bookmarkEnd w:id="24"/>
    <w:bookmarkEnd w:id="25"/>
    <w:bookmarkStart w:id="26" w:name="regulatory-compliance"/>
    <w:p>
      <w:pPr>
        <w:pStyle w:val="Heading2"/>
      </w:pPr>
      <w:r>
        <w:t xml:space="preserve">4. Regulatory Compliance</w:t>
      </w:r>
    </w:p>
    <w:p>
      <w:pPr>
        <w:pStyle w:val="FirstParagraph"/>
      </w:pPr>
      <w:r>
        <w:t xml:space="preserve">Operating in the United Arab Emirates requires strict adherence to the regulations set by the TDRA. The Telecommunication Engineer has consistently demonstrated compliance with these regulations, ensuring that all projects meet the required safety, quality, and performance standards. Their familiarity with local licensing requirements and their ability to navigate the regulatory landscape have been instrumental in the successful execution of their projects.</w:t>
      </w:r>
    </w:p>
    <w:bookmarkEnd w:id="26"/>
    <w:bookmarkStart w:id="29" w:name="project-management"/>
    <w:p>
      <w:pPr>
        <w:pStyle w:val="Heading2"/>
      </w:pPr>
      <w:r>
        <w:t xml:space="preserve">5. Project Management</w:t>
      </w:r>
    </w:p>
    <w:bookmarkStart w:id="27" w:name="timeliness-and-budget-adherence"/>
    <w:p>
      <w:pPr>
        <w:pStyle w:val="Heading3"/>
      </w:pPr>
      <w:r>
        <w:t xml:space="preserve">5.1 Timeliness and Budget Adherence</w:t>
      </w:r>
    </w:p>
    <w:p>
      <w:pPr>
        <w:pStyle w:val="FirstParagraph"/>
      </w:pPr>
      <w:r>
        <w:t xml:space="preserve">The engineer has exhibited strong project management skills, consistently delivering projects on time and within budget. Their ability to coordinate with various stakeholders, including contractors, suppliers, and regulatory bodies, has ensured smooth project execution. This is particularly important in Dubai, where large-scale telecommunications projects often involve multiple parties and tight deadlines.</w:t>
      </w:r>
    </w:p>
    <w:bookmarkEnd w:id="27"/>
    <w:bookmarkStart w:id="28" w:name="quality-assurance"/>
    <w:p>
      <w:pPr>
        <w:pStyle w:val="Heading3"/>
      </w:pPr>
      <w:r>
        <w:t xml:space="preserve">5.2 Quality Assurance</w:t>
      </w:r>
    </w:p>
    <w:p>
      <w:pPr>
        <w:pStyle w:val="FirstParagraph"/>
      </w:pPr>
      <w:r>
        <w:t xml:space="preserve">Quality assurance has been a priority in all projects undertaken by the engineer. Their attention to detail and commitment to excellence have resulted in high-quality outcomes that meet or exceed client expectations. The engineer's use of industry best practices and their willingness to adopt new methodologies have further enhanced the quality of their work.</w:t>
      </w:r>
    </w:p>
    <w:bookmarkEnd w:id="28"/>
    <w:bookmarkEnd w:id="29"/>
    <w:bookmarkStart w:id="30" w:name="collaboration-and-communication"/>
    <w:p>
      <w:pPr>
        <w:pStyle w:val="Heading2"/>
      </w:pPr>
      <w:r>
        <w:t xml:space="preserve">6. Collaboration and Communication</w:t>
      </w:r>
    </w:p>
    <w:p>
      <w:pPr>
        <w:pStyle w:val="FirstParagraph"/>
      </w:pPr>
      <w:r>
        <w:t xml:space="preserve">The Telecommunication Engineer has demonstrated excellent collaboration and communication skills, working effectively with multidisciplinary teams and stakeholders. Their ability to convey complex technical information in a clear and concise manner has facilitated better decision-making and project alignment. In the multicultural environment of Dubai, the engineer's cultural sensitivity and adaptability have been particularly valuable.</w:t>
      </w:r>
    </w:p>
    <w:bookmarkEnd w:id="30"/>
    <w:bookmarkStart w:id="31" w:name="continuous-professional-development"/>
    <w:p>
      <w:pPr>
        <w:pStyle w:val="Heading2"/>
      </w:pPr>
      <w:r>
        <w:t xml:space="preserve">7. Continuous Professional Development</w:t>
      </w:r>
    </w:p>
    <w:p>
      <w:pPr>
        <w:pStyle w:val="FirstParagraph"/>
      </w:pPr>
      <w:r>
        <w:t xml:space="preserve">The engineer has shown a strong commitment to continuous professional development, staying abreast of the latest advancements in telecommunications technology. Their participation in industry conferences, workshops, and training programs has enhanced their knowledge and skills, enabling them to contribute innovative solutions to the challenges faced by the telecommunications sector in Dubai.</w:t>
      </w:r>
    </w:p>
    <w:bookmarkEnd w:id="31"/>
    <w:bookmarkStart w:id="32" w:name="areas-for-improvement"/>
    <w:p>
      <w:pPr>
        <w:pStyle w:val="Heading2"/>
      </w:pPr>
      <w:r>
        <w:t xml:space="preserve">8. Areas for Improvement</w:t>
      </w:r>
    </w:p>
    <w:p>
      <w:pPr>
        <w:pStyle w:val="FirstParagraph"/>
      </w:pPr>
      <w:r>
        <w:t xml:space="preserve">While the Telecommunication Engineer has performed exceptionally well, there are areas where further improvement could be beneficial:</w:t>
      </w:r>
    </w:p>
    <w:p>
      <w:pPr>
        <w:numPr>
          <w:ilvl w:val="0"/>
          <w:numId w:val="1002"/>
        </w:numPr>
        <w:pStyle w:val="Compact"/>
      </w:pPr>
      <w:r>
        <w:t xml:space="preserve">Enhancing knowledge of emerging technologies such as Internet of Things (IoT) and artificial intelligence (AI) in telecommunications.</w:t>
      </w:r>
    </w:p>
    <w:p>
      <w:pPr>
        <w:numPr>
          <w:ilvl w:val="0"/>
          <w:numId w:val="1002"/>
        </w:numPr>
        <w:pStyle w:val="Compact"/>
      </w:pPr>
      <w:r>
        <w:t xml:space="preserve">Strengthening leadership skills to better manage larger teams and more complex projects.</w:t>
      </w:r>
    </w:p>
    <w:p>
      <w:pPr>
        <w:numPr>
          <w:ilvl w:val="0"/>
          <w:numId w:val="1002"/>
        </w:numPr>
        <w:pStyle w:val="Compact"/>
      </w:pPr>
      <w:r>
        <w:t xml:space="preserve">Increasing involvement in industry forums and standard-setting bodies to contribute to the broader telecommunications community in the United Arab Emirates.</w:t>
      </w:r>
    </w:p>
    <w:bookmarkEnd w:id="32"/>
    <w:bookmarkStart w:id="33" w:name="conclusion"/>
    <w:p>
      <w:pPr>
        <w:pStyle w:val="Heading2"/>
      </w:pPr>
      <w:r>
        <w:t xml:space="preserve">9. Conclusion</w:t>
      </w:r>
    </w:p>
    <w:p>
      <w:pPr>
        <w:pStyle w:val="FirstParagraph"/>
      </w:pPr>
      <w:r>
        <w:t xml:space="preserve">In conclusion, this Peer Review Report confirms that the Telecommunication Engineer under review possesses the technical expertise, regulatory knowledge, and professional skills necessary to excel in their role within the telecommunications sector of Dubai, United Arab Emirates. Their contributions to the development and maintenance of Dubai's telecommunications infrastructure have been significant, and their commitment to excellence and continuous improvement is commendable. It is recommended that the engineer continue to build on their strengths and address the identified areas for improvement to further enhance their professional capabilities.</w:t>
      </w:r>
    </w:p>
    <w:bookmarkEnd w:id="33"/>
    <w:p>
      <w:pPr>
        <w:pStyle w:val="BodyText"/>
      </w:pPr>
      <w:r>
        <w:rPr>
          <w:bCs/>
          <w:b/>
        </w:rPr>
        <w:t xml:space="preserve">Prepared by:</w:t>
      </w:r>
    </w:p>
    <w:p>
      <w:pPr>
        <w:pStyle w:val="BodyText"/>
      </w:pPr>
      <w:r>
        <w:t xml:space="preserve">[Name]</w:t>
      </w:r>
    </w:p>
    <w:p>
      <w:pPr>
        <w:pStyle w:val="BodyText"/>
      </w:pPr>
      <w:r>
        <w:t xml:space="preserve">[Title]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