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Telecommunication</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Telecommunication Engineer</w:t>
      </w:r>
    </w:p>
    <w:p>
      <w:pPr>
        <w:pStyle w:val="BodyText"/>
      </w:pPr>
      <w:r>
        <w:rPr>
          <w:bCs/>
          <w:b/>
        </w:rPr>
        <w:t xml:space="preserve">Location:</w:t>
      </w:r>
      <w:r>
        <w:t xml:space="preserve"> </w:t>
      </w:r>
      <w:r>
        <w:t xml:space="preserve">United Kingdom London</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technical expertise, and project contributions of a Telecommunication Engineer operating within the United Kingdom London area. The purpose of this review is to provide a comprehensive assessment of the engineer's capabilities, adherence to industry standards, and alignment with the expectations set by both the organization and the broader telecommunications sector in London.</w:t>
      </w:r>
    </w:p>
    <w:p>
      <w:pPr>
        <w:pStyle w:val="BodyText"/>
      </w:pPr>
      <w:r>
        <w:t xml:space="preserve">The review process involved an analysis of project deliverables, technical documentation, peer feedback, and direct observations of the engineer's work. This report aims to highlight strengths, identify areas for improvement, and offer actionable recommendations to support the engineer's professional development.</w:t>
      </w:r>
    </w:p>
    <w:bookmarkEnd w:id="21"/>
    <w:bookmarkStart w:id="22" w:name="scope-of-review"/>
    <w:p>
      <w:pPr>
        <w:pStyle w:val="Heading2"/>
      </w:pPr>
      <w:r>
        <w:t xml:space="preserve">2. Scope of Review</w:t>
      </w:r>
    </w:p>
    <w:p>
      <w:pPr>
        <w:pStyle w:val="FirstParagraph"/>
      </w:pPr>
      <w:r>
        <w:t xml:space="preserve">The scope of this Peer Review Report encompasses the following key areas:</w:t>
      </w:r>
    </w:p>
    <w:p>
      <w:pPr>
        <w:numPr>
          <w:ilvl w:val="0"/>
          <w:numId w:val="1001"/>
        </w:numPr>
        <w:pStyle w:val="Compact"/>
      </w:pPr>
      <w:r>
        <w:t xml:space="preserve">Technical proficiency in telecommunications systems and technologies.</w:t>
      </w:r>
    </w:p>
    <w:p>
      <w:pPr>
        <w:numPr>
          <w:ilvl w:val="0"/>
          <w:numId w:val="1001"/>
        </w:numPr>
        <w:pStyle w:val="Compact"/>
      </w:pPr>
      <w:r>
        <w:t xml:space="preserve">Project management and delivery within the United Kingdom London market.</w:t>
      </w:r>
    </w:p>
    <w:p>
      <w:pPr>
        <w:numPr>
          <w:ilvl w:val="0"/>
          <w:numId w:val="1001"/>
        </w:numPr>
        <w:pStyle w:val="Compact"/>
      </w:pPr>
      <w:r>
        <w:t xml:space="preserve">Compliance with regulatory standards and industry best practices.</w:t>
      </w:r>
    </w:p>
    <w:p>
      <w:pPr>
        <w:numPr>
          <w:ilvl w:val="0"/>
          <w:numId w:val="1001"/>
        </w:numPr>
        <w:pStyle w:val="Compact"/>
      </w:pPr>
      <w:r>
        <w:t xml:space="preserve">Collaboration and communication with cross-functional teams.</w:t>
      </w:r>
    </w:p>
    <w:p>
      <w:pPr>
        <w:numPr>
          <w:ilvl w:val="0"/>
          <w:numId w:val="1001"/>
        </w:numPr>
        <w:pStyle w:val="Compact"/>
      </w:pPr>
      <w:r>
        <w:t xml:space="preserve">Innovation and problem-solving capabilities.</w:t>
      </w:r>
    </w:p>
    <w:p>
      <w:pPr>
        <w:pStyle w:val="FirstParagraph"/>
      </w:pPr>
      <w:r>
        <w:t xml:space="preserve">The review period covers the last six months of the engineer's contributions to ongoing projects, including network design, implementation, and optimization efforts.</w:t>
      </w:r>
    </w:p>
    <w:bookmarkEnd w:id="22"/>
    <w:bookmarkStart w:id="23" w:name="technical-proficiency"/>
    <w:p>
      <w:pPr>
        <w:pStyle w:val="Heading2"/>
      </w:pPr>
      <w:r>
        <w:t xml:space="preserve">3. Technical Proficiency</w:t>
      </w:r>
    </w:p>
    <w:p>
      <w:pPr>
        <w:pStyle w:val="FirstParagraph"/>
      </w:pPr>
      <w:r>
        <w:t xml:space="preserve">The Telecommunication Engineer demonstrated a strong command of core telecommunications technologies, including 5G network architecture, fiber-optic systems, and wireless communication protocols. Their ability to design and implement scalable network solutions aligned with the demands of the United Kingdom London market was particularly noteworthy.</w:t>
      </w:r>
    </w:p>
    <w:p>
      <w:pPr>
        <w:pStyle w:val="BodyText"/>
      </w:pPr>
      <w:r>
        <w:t xml:space="preserve">Key technical achievements include:</w:t>
      </w:r>
    </w:p>
    <w:p>
      <w:pPr>
        <w:numPr>
          <w:ilvl w:val="0"/>
          <w:numId w:val="1002"/>
        </w:numPr>
        <w:pStyle w:val="Compact"/>
      </w:pPr>
      <w:r>
        <w:t xml:space="preserve">Successful deployment of a 5G small cell network in central London, improving coverage and capacity for high-density urban areas.</w:t>
      </w:r>
    </w:p>
    <w:p>
      <w:pPr>
        <w:numPr>
          <w:ilvl w:val="0"/>
          <w:numId w:val="1002"/>
        </w:numPr>
        <w:pStyle w:val="Compact"/>
      </w:pPr>
      <w:r>
        <w:t xml:space="preserve">Optimization of existing fiber-optic infrastructure, reducing latency by 15% and enhancing overall network performance.</w:t>
      </w:r>
    </w:p>
    <w:p>
      <w:pPr>
        <w:numPr>
          <w:ilvl w:val="0"/>
          <w:numId w:val="1002"/>
        </w:numPr>
        <w:pStyle w:val="Compact"/>
      </w:pPr>
      <w:r>
        <w:t xml:space="preserve">Implementation of advanced cybersecurity measures to protect critical telecommunications assets from potential threats.</w:t>
      </w:r>
    </w:p>
    <w:p>
      <w:pPr>
        <w:pStyle w:val="FirstParagraph"/>
      </w:pPr>
      <w:r>
        <w:t xml:space="preserve">The engineer's technical documentation was clear, concise, and compliant with industry standards, reflecting a high level of professionalism and attention to detail.</w:t>
      </w:r>
    </w:p>
    <w:bookmarkEnd w:id="23"/>
    <w:bookmarkStart w:id="24" w:name="project-management-and-delivery"/>
    <w:p>
      <w:pPr>
        <w:pStyle w:val="Heading2"/>
      </w:pPr>
      <w:r>
        <w:t xml:space="preserve">4. Project Management and Delivery</w:t>
      </w:r>
    </w:p>
    <w:p>
      <w:pPr>
        <w:pStyle w:val="FirstParagraph"/>
      </w:pPr>
      <w:r>
        <w:t xml:space="preserve">The Telecommunication Engineer exhibited strong project management skills, ensuring timely delivery of projects within budget constraints. Their ability to coordinate with multiple stakeholders, including contractors, regulatory bodies, and internal teams, was instrumental in overcoming challenges and maintaining project momentum.</w:t>
      </w:r>
    </w:p>
    <w:p>
      <w:pPr>
        <w:pStyle w:val="BodyText"/>
      </w:pPr>
      <w:r>
        <w:t xml:space="preserve">Notable project management accomplishments include:</w:t>
      </w:r>
    </w:p>
    <w:p>
      <w:pPr>
        <w:numPr>
          <w:ilvl w:val="0"/>
          <w:numId w:val="1003"/>
        </w:numPr>
        <w:pStyle w:val="Compact"/>
      </w:pPr>
      <w:r>
        <w:t xml:space="preserve">Leading a cross-functional team to deliver a major network upgrade project two weeks ahead of schedule.</w:t>
      </w:r>
    </w:p>
    <w:p>
      <w:pPr>
        <w:numPr>
          <w:ilvl w:val="0"/>
          <w:numId w:val="1003"/>
        </w:numPr>
        <w:pStyle w:val="Compact"/>
      </w:pPr>
      <w:r>
        <w:t xml:space="preserve">Effectively managing risks and mitigating potential delays through proactive planning and resource allocation.</w:t>
      </w:r>
    </w:p>
    <w:p>
      <w:pPr>
        <w:numPr>
          <w:ilvl w:val="0"/>
          <w:numId w:val="1003"/>
        </w:numPr>
        <w:pStyle w:val="Compact"/>
      </w:pPr>
      <w:r>
        <w:t xml:space="preserve">Maintaining transparent communication with stakeholders, providing regular updates and addressing concerns promptly.</w:t>
      </w:r>
    </w:p>
    <w:p>
      <w:pPr>
        <w:pStyle w:val="FirstParagraph"/>
      </w:pPr>
      <w:r>
        <w:t xml:space="preserve">However, there is room for improvement in documenting lessons learned from completed projects to enhance future planning and execution.</w:t>
      </w:r>
    </w:p>
    <w:bookmarkEnd w:id="24"/>
    <w:bookmarkStart w:id="25" w:name="compliance-and-regulatory-adherence"/>
    <w:p>
      <w:pPr>
        <w:pStyle w:val="Heading2"/>
      </w:pPr>
      <w:r>
        <w:t xml:space="preserve">5. Compliance and Regulatory Adherence</w:t>
      </w:r>
    </w:p>
    <w:p>
      <w:pPr>
        <w:pStyle w:val="FirstParagraph"/>
      </w:pPr>
      <w:r>
        <w:t xml:space="preserve">Operating in the United Kingdom London telecommunications sector requires strict adherence to regulatory frameworks, including those set by Ofcom and other relevant authorities. The Telecommunication Engineer demonstrated a solid understanding of these regulations and ensured compliance throughout all project phases.</w:t>
      </w:r>
    </w:p>
    <w:p>
      <w:pPr>
        <w:pStyle w:val="BodyText"/>
      </w:pPr>
      <w:r>
        <w:t xml:space="preserve">Key compliance-related achievements include:</w:t>
      </w:r>
    </w:p>
    <w:p>
      <w:pPr>
        <w:numPr>
          <w:ilvl w:val="0"/>
          <w:numId w:val="1004"/>
        </w:numPr>
        <w:pStyle w:val="Compact"/>
      </w:pPr>
      <w:r>
        <w:t xml:space="preserve">Ensuring all network installations met Ofcom's technical and safety standards.</w:t>
      </w:r>
    </w:p>
    <w:p>
      <w:pPr>
        <w:numPr>
          <w:ilvl w:val="0"/>
          <w:numId w:val="1004"/>
        </w:numPr>
        <w:pStyle w:val="Compact"/>
      </w:pPr>
      <w:r>
        <w:t xml:space="preserve">Conducting regular audits to verify compliance with data protection and cybersecurity regulations.</w:t>
      </w:r>
    </w:p>
    <w:p>
      <w:pPr>
        <w:numPr>
          <w:ilvl w:val="0"/>
          <w:numId w:val="1004"/>
        </w:numPr>
        <w:pStyle w:val="Compact"/>
      </w:pPr>
      <w:r>
        <w:t xml:space="preserve">Collaborating with legal and compliance teams to address emerging regulatory requirements.</w:t>
      </w:r>
    </w:p>
    <w:p>
      <w:pPr>
        <w:pStyle w:val="FirstParagraph"/>
      </w:pPr>
      <w:r>
        <w:t xml:space="preserve">While the engineer's compliance efforts were commendable, further training on evolving regulatory trends could enhance their ability to anticipate and adapt to future changes.</w:t>
      </w:r>
    </w:p>
    <w:bookmarkEnd w:id="25"/>
    <w:bookmarkStart w:id="26" w:name="collaboration-and-communication"/>
    <w:p>
      <w:pPr>
        <w:pStyle w:val="Heading2"/>
      </w:pPr>
      <w:r>
        <w:t xml:space="preserve">6. Collaboration and Communication</w:t>
      </w:r>
    </w:p>
    <w:p>
      <w:pPr>
        <w:pStyle w:val="FirstParagraph"/>
      </w:pPr>
      <w:r>
        <w:t xml:space="preserve">The Telecommunication Engineer's ability to collaborate effectively with diverse teams was a significant strength. They maintained open lines of communication with colleagues, clients, and external partners, fostering a culture of teamwork and mutual respect.</w:t>
      </w:r>
    </w:p>
    <w:p>
      <w:pPr>
        <w:pStyle w:val="BodyText"/>
      </w:pPr>
      <w:r>
        <w:t xml:space="preserve">Positive feedback from peers highlighted their willingness to share knowledge, mentor junior engineers, and contribute to team success. However, some areas for improvement were identified:</w:t>
      </w:r>
    </w:p>
    <w:p>
      <w:pPr>
        <w:numPr>
          <w:ilvl w:val="0"/>
          <w:numId w:val="1005"/>
        </w:numPr>
        <w:pStyle w:val="Compact"/>
      </w:pPr>
      <w:r>
        <w:t xml:space="preserve">Enhancing presentation skills to better communicate complex technical concepts to non-technical stakeholders.</w:t>
      </w:r>
    </w:p>
    <w:p>
      <w:pPr>
        <w:numPr>
          <w:ilvl w:val="0"/>
          <w:numId w:val="1005"/>
        </w:numPr>
        <w:pStyle w:val="Compact"/>
      </w:pPr>
      <w:r>
        <w:t xml:space="preserve">Providing more structured feedback during team meetings to facilitate continuous improvement.</w:t>
      </w:r>
    </w:p>
    <w:bookmarkEnd w:id="26"/>
    <w:bookmarkStart w:id="27" w:name="innovation-and-problem-solving"/>
    <w:p>
      <w:pPr>
        <w:pStyle w:val="Heading2"/>
      </w:pPr>
      <w:r>
        <w:t xml:space="preserve">7. Innovation and Problem-Solving</w:t>
      </w:r>
    </w:p>
    <w:p>
      <w:pPr>
        <w:pStyle w:val="FirstParagraph"/>
      </w:pPr>
      <w:r>
        <w:t xml:space="preserve">The Telecommunication Engineer demonstrated a proactive approach to problem-solving, often identifying innovative solutions to technical challenges. Their ability to think critically and adapt to changing circumstances was evident in several high-profile projects.</w:t>
      </w:r>
    </w:p>
    <w:p>
      <w:pPr>
        <w:pStyle w:val="BodyText"/>
      </w:pPr>
      <w:r>
        <w:t xml:space="preserve">Examples of innovative contributions include:</w:t>
      </w:r>
    </w:p>
    <w:p>
      <w:pPr>
        <w:numPr>
          <w:ilvl w:val="0"/>
          <w:numId w:val="1006"/>
        </w:numPr>
        <w:pStyle w:val="Compact"/>
      </w:pPr>
      <w:r>
        <w:t xml:space="preserve">Developing a novel approach to spectrum allocation that improved network efficiency in congested urban areas.</w:t>
      </w:r>
    </w:p>
    <w:p>
      <w:pPr>
        <w:numPr>
          <w:ilvl w:val="0"/>
          <w:numId w:val="1006"/>
        </w:numPr>
        <w:pStyle w:val="Compact"/>
      </w:pPr>
      <w:r>
        <w:t xml:space="preserve">Introducing automation tools to streamline routine maintenance tasks, reducing operational costs by 10%.</w:t>
      </w:r>
    </w:p>
    <w:p>
      <w:pPr>
        <w:pStyle w:val="FirstParagraph"/>
      </w:pPr>
      <w:r>
        <w:t xml:space="preserve">To further enhance their innovation capabilities, the engineer is encouraged to explore emerging technologies such as AI-driven network optimization and edge computing.</w:t>
      </w:r>
    </w:p>
    <w:bookmarkEnd w:id="27"/>
    <w:bookmarkStart w:id="28" w:name="recommendations"/>
    <w:p>
      <w:pPr>
        <w:pStyle w:val="Heading2"/>
      </w:pPr>
      <w:r>
        <w:t xml:space="preserve">8. Recommendations</w:t>
      </w:r>
    </w:p>
    <w:p>
      <w:pPr>
        <w:pStyle w:val="FirstParagraph"/>
      </w:pPr>
      <w:r>
        <w:t xml:space="preserve">Based on the findings of this Peer Review Report, the following recommendations are made to support the Telecommunication Engineer's continued growth and success:</w:t>
      </w:r>
    </w:p>
    <w:p>
      <w:pPr>
        <w:numPr>
          <w:ilvl w:val="0"/>
          <w:numId w:val="1007"/>
        </w:numPr>
        <w:pStyle w:val="Compact"/>
      </w:pPr>
      <w:r>
        <w:t xml:space="preserve">Undertake advanced training in emerging telecommunications technologies to stay ahead of industry trends.</w:t>
      </w:r>
    </w:p>
    <w:p>
      <w:pPr>
        <w:numPr>
          <w:ilvl w:val="0"/>
          <w:numId w:val="1007"/>
        </w:numPr>
        <w:pStyle w:val="Compact"/>
      </w:pPr>
      <w:r>
        <w:t xml:space="preserve">Focus on improving documentation practices to capture lessons learned and best practices from completed projects.</w:t>
      </w:r>
    </w:p>
    <w:p>
      <w:pPr>
        <w:numPr>
          <w:ilvl w:val="0"/>
          <w:numId w:val="1007"/>
        </w:numPr>
        <w:pStyle w:val="Compact"/>
      </w:pPr>
      <w:r>
        <w:t xml:space="preserve">Enhance communication and presentation skills to better engage with non-technical stakeholders.</w:t>
      </w:r>
    </w:p>
    <w:p>
      <w:pPr>
        <w:numPr>
          <w:ilvl w:val="0"/>
          <w:numId w:val="1007"/>
        </w:numPr>
        <w:pStyle w:val="Compact"/>
      </w:pPr>
      <w:r>
        <w:t xml:space="preserve">Explore opportunities for leadership development to prepare for senior roles within the organization.</w:t>
      </w:r>
    </w:p>
    <w:bookmarkEnd w:id="28"/>
    <w:bookmarkStart w:id="29" w:name="conclusion"/>
    <w:p>
      <w:pPr>
        <w:pStyle w:val="Heading2"/>
      </w:pPr>
      <w:r>
        <w:t xml:space="preserve">9. Conclusion</w:t>
      </w:r>
    </w:p>
    <w:p>
      <w:pPr>
        <w:pStyle w:val="FirstParagraph"/>
      </w:pPr>
      <w:r>
        <w:t xml:space="preserve">This Peer Review Report provides a comprehensive evaluation of the Telecommunication Engineer's performance within the United Kingdom London telecommunications sector. The engineer has demonstrated exceptional technical expertise, strong project management skills, and a commitment to regulatory compliance. By addressing the identified areas for improvement and embracing the recommendations outlined in this report, the engineer is well-positioned to continue making significant contributions to the organization and the broader telecommunications industry.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Telecommunication Engineer</dc:title>
  <dc:creator/>
  <dc:language>en</dc:language>
  <cp:keywords/>
  <dcterms:created xsi:type="dcterms:W3CDTF">2026-10-10T06:32:15Z</dcterms:created>
  <dcterms:modified xsi:type="dcterms:W3CDTF">2026-10-10T06:32:15Z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