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Linguistic Quality Assurance Team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Translator Interpreter services currently deployed within the metropolitan area of Argentina Buenos Aires. Given the city's status as a major international hub for finance, diplomacy, and tourism, the demand for high-caliber language professionals is exceptionally high. This report assesses whether the current cadre of Translator Interpreter professionals meets the rigorous expectations required for seamless cross-cultural communication in this specific geographic and socio-economic context.</w:t>
      </w:r>
    </w:p>
    <w:bookmarkEnd w:id="21"/>
    <w:bookmarkStart w:id="22" w:name="scope-and-methodology"/>
    <w:p>
      <w:pPr>
        <w:pStyle w:val="Heading2"/>
      </w:pPr>
      <w:r>
        <w:t xml:space="preserve">2. Scope and Methodology</w:t>
      </w:r>
    </w:p>
    <w:p>
      <w:pPr>
        <w:pStyle w:val="FirstParagraph"/>
      </w:pPr>
      <w:r>
        <w:t xml:space="preserve">The scope of this review encompasses both written translation and oral interpretation services. The methodology involved a comprehensive analysis of recent projects, live observation of interpretation sessions, and stakeholder feedback from clients operating in Argentina Buenos Aires. We focused on three primary language pairs: Spanish-English, Spanish-French, and Spanish-Portuguese, reflecting the most common linguistic needs in the region. The review criteria were aligned with international standards, including ISO 17100 for translation services and ISO 20771 for interpretation services.</w:t>
      </w:r>
    </w:p>
    <w:bookmarkEnd w:id="22"/>
    <w:bookmarkStart w:id="23" w:name="linguistic-accuracy-and-terminology"/>
    <w:p>
      <w:pPr>
        <w:pStyle w:val="Heading2"/>
      </w:pPr>
      <w:r>
        <w:t xml:space="preserve">3. Linguistic Accuracy and Terminology</w:t>
      </w:r>
    </w:p>
    <w:p>
      <w:pPr>
        <w:pStyle w:val="FirstParagraph"/>
      </w:pPr>
      <w:r>
        <w:t xml:space="preserve">A critical aspect of any Translator Interpreter role is the precision of language. In the context of Argentina Buenos Aires, this requires more than just a grasp of standard Spanish; it demands a nuanced understanding of Rioplatense Spanish. Our review found that top-performing Translator Interpreter professionals demonstrated exceptional command of local idioms, slang (such as lunfardo), and regional syntax.</w:t>
      </w:r>
    </w:p>
    <w:p>
      <w:pPr>
        <w:pStyle w:val="BodyText"/>
      </w:pPr>
      <w:r>
        <w:t xml:space="preserve">However, the report identified occasional inconsistencies in technical terminology within legal and medical documents. While general translation was robust, specialized fields require a more rigorous glossary management system. For a Translator Interpreter working in Argentina Buenos Aires, the ability to navigate the specific legal jargon of the Argentine judicial system is paramount. We recommend the implementation of a centralized terminology database to ensure uniformity across all projects.</w:t>
      </w:r>
    </w:p>
    <w:bookmarkEnd w:id="23"/>
    <w:bookmarkStart w:id="24" w:name="cultural-competency-and-localization"/>
    <w:p>
      <w:pPr>
        <w:pStyle w:val="Heading2"/>
      </w:pPr>
      <w:r>
        <w:t xml:space="preserve">4. Cultural Competency and Localization</w:t>
      </w:r>
    </w:p>
    <w:p>
      <w:pPr>
        <w:pStyle w:val="FirstParagraph"/>
      </w:pPr>
      <w:r>
        <w:t xml:space="preserve">Cultural competency is the differentiator between a competent Translator Interpreter and an exceptional one. In Argentina Buenos Aires, cultural references are deeply embedded in communication. Our peer review observed that successful professionals did not merely translate words; they adapted messages to resonate with the local culture.</w:t>
      </w:r>
    </w:p>
    <w:p>
      <w:pPr>
        <w:pStyle w:val="BodyText"/>
      </w:pPr>
      <w:r>
        <w:t xml:space="preserve">For instance, in marketing materials, a literal translation often fails to capture the emotional tone valued by the Buenos Aires audience. The reviewed Translator Interpreter services showed a strong ability to localize content, ensuring that humor, formality levels, and social cues were appropriately adjusted. This is particularly vital in business negotiations in Argentina Buenos Aires, where relationship-building and subtle social dynamics play a significant role in outcomes.</w:t>
      </w:r>
    </w:p>
    <w:bookmarkEnd w:id="24"/>
    <w:bookmarkStart w:id="25" w:name="interpretation-performance"/>
    <w:p>
      <w:pPr>
        <w:pStyle w:val="Heading2"/>
      </w:pPr>
      <w:r>
        <w:t xml:space="preserve">5. Interpretation Performance</w:t>
      </w:r>
    </w:p>
    <w:p>
      <w:pPr>
        <w:pStyle w:val="FirstParagraph"/>
      </w:pPr>
      <w:r>
        <w:t xml:space="preserve">The oral interpretation component of this Peer Review Report focused on both consecutive and simultaneous interpretation modes. In high-stakes environments such as international conferences and diplomatic meetings in Argentina Buenos Aires, the Translator Interpreter must maintain composure and accuracy under pressure.</w:t>
      </w:r>
    </w:p>
    <w:p>
      <w:pPr>
        <w:pStyle w:val="BodyText"/>
      </w:pPr>
      <w:r>
        <w:t xml:space="preserve">Observations indicated that simultaneous interpretation booths were well-equipped, and professionals demonstrated excellent note-taking skills during consecutive interpretation. However, there were instances where the pace of speakers in technical seminars challenged the Translator Interpreter's ability to maintain perfect fidelity. We recommend additional training in rapid information processing and subject-matter immersion for interpreters handling complex technical topics.</w:t>
      </w:r>
    </w:p>
    <w:bookmarkEnd w:id="25"/>
    <w:bookmarkStart w:id="26" w:name="professional-ethics-and-confidentiality"/>
    <w:p>
      <w:pPr>
        <w:pStyle w:val="Heading2"/>
      </w:pPr>
      <w:r>
        <w:t xml:space="preserve">6. Professional Ethics and Confidentiality</w:t>
      </w:r>
    </w:p>
    <w:p>
      <w:pPr>
        <w:pStyle w:val="FirstParagraph"/>
      </w:pPr>
      <w:r>
        <w:t xml:space="preserve">Adherence to ethical standards is non-negotiable for any Translator Interpreter. This review confirmed that the majority of professionals operating in Argentina Buenos Aires strictly adhere to codes of conduct regarding confidentiality, impartiality, and professional integrity.</w:t>
      </w:r>
    </w:p>
    <w:p>
      <w:pPr>
        <w:pStyle w:val="BodyText"/>
      </w:pPr>
      <w:r>
        <w:t xml:space="preserve">Given the sensitive nature of many projects in the financial and legal sectors of Argentina Buenos Aires, data security protocols were also assessed. The report found that digital translation tools and communication channels used by Translator Interpreter teams are generally secure, though regular audits are recommended to stay ahead of evolving cybersecurity threats.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Translator Interpreter services in Argentina Buenos Aires:</w:t>
      </w:r>
    </w:p>
    <w:p>
      <w:pPr>
        <w:numPr>
          <w:ilvl w:val="0"/>
          <w:numId w:val="1001"/>
        </w:numPr>
        <w:pStyle w:val="Compact"/>
      </w:pPr>
      <w:r>
        <w:rPr>
          <w:bCs/>
          <w:b/>
        </w:rPr>
        <w:t xml:space="preserve">Specialized Training:</w:t>
      </w:r>
      <w:r>
        <w:t xml:space="preserve"> </w:t>
      </w:r>
      <w:r>
        <w:t xml:space="preserve">Implement ongoing training programs focused on niche industries such as fintech, healthcare, and international law.</w:t>
      </w:r>
    </w:p>
    <w:p>
      <w:pPr>
        <w:numPr>
          <w:ilvl w:val="0"/>
          <w:numId w:val="1001"/>
        </w:numPr>
        <w:pStyle w:val="Compact"/>
      </w:pPr>
      <w:r>
        <w:rPr>
          <w:bCs/>
          <w:b/>
        </w:rPr>
        <w:t xml:space="preserve">Terminology Management:</w:t>
      </w:r>
      <w:r>
        <w:t xml:space="preserve"> </w:t>
      </w:r>
      <w:r>
        <w:t xml:space="preserve">Develop and maintain a comprehensive, industry-specific glossary for use by all Translator Interpreter staff.</w:t>
      </w:r>
    </w:p>
    <w:p>
      <w:pPr>
        <w:numPr>
          <w:ilvl w:val="0"/>
          <w:numId w:val="1001"/>
        </w:numPr>
        <w:pStyle w:val="Compact"/>
      </w:pPr>
      <w:r>
        <w:rPr>
          <w:bCs/>
          <w:b/>
        </w:rPr>
        <w:t xml:space="preserve">Cultural Workshops:</w:t>
      </w:r>
      <w:r>
        <w:t xml:space="preserve"> </w:t>
      </w:r>
      <w:r>
        <w:t xml:space="preserve">Conduct regular workshops to deepen understanding of the evolving cultural landscape of Argentina Buenos Aires.</w:t>
      </w:r>
    </w:p>
    <w:p>
      <w:pPr>
        <w:numPr>
          <w:ilvl w:val="0"/>
          <w:numId w:val="1001"/>
        </w:numPr>
        <w:pStyle w:val="Compact"/>
      </w:pPr>
      <w:r>
        <w:rPr>
          <w:bCs/>
          <w:b/>
        </w:rPr>
        <w:t xml:space="preserve">Quality Assurance:</w:t>
      </w:r>
      <w:r>
        <w:t xml:space="preserve"> </w:t>
      </w:r>
      <w:r>
        <w:t xml:space="preserve">Establish a more frequent peer-review cycle to ensure continuous improvement and adherence to international standards.</w:t>
      </w:r>
    </w:p>
    <w:bookmarkEnd w:id="27"/>
    <w:bookmarkStart w:id="28" w:name="conclusion"/>
    <w:p>
      <w:pPr>
        <w:pStyle w:val="Heading2"/>
      </w:pPr>
      <w:r>
        <w:t xml:space="preserve">8. Conclusion</w:t>
      </w:r>
    </w:p>
    <w:p>
      <w:pPr>
        <w:pStyle w:val="FirstParagraph"/>
      </w:pPr>
      <w:r>
        <w:t xml:space="preserve">In conclusion, this Peer Review Report affirms that the Translator Interpreter services in Argentina Buenos Aires are of a high standard, characterized by strong linguistic skills and cultural awareness. However, there is room for improvement in specialized terminology management and technical interpretation speed. By implementing the recommended strategies, the industry can further solidify its reputation as a leader in professional language services, ensuring that communication barriers are effectively bridged in one of the world's most vibrant cities.</w:t>
      </w:r>
    </w:p>
    <w:bookmarkEnd w:id="28"/>
    <w:p>
      <w:pPr>
        <w:pStyle w:val="BodyText"/>
      </w:pPr>
      <w:r>
        <w:rPr>
          <w:bCs/>
          <w:b/>
        </w:rPr>
        <w:t xml:space="preserve">Report Approved By:</w:t>
      </w:r>
    </w:p>
    <w:p>
      <w:pPr>
        <w:pStyle w:val="BodyText"/>
      </w:pPr>
      <w:r>
        <w:t xml:space="preserve">__________________________</w:t>
      </w:r>
    </w:p>
    <w:p>
      <w:pPr>
        <w:pStyle w:val="BodyText"/>
      </w:pPr>
      <w:r>
        <w:t xml:space="preserve">Lead Quality Assurance Officer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Argentina Buenos Aires</dc:title>
  <dc:creator/>
  <dc:language>en</dc:language>
  <cp:keywords/>
  <dcterms:created xsi:type="dcterms:W3CDTF">2026-10-10T08:50:38Z</dcterms:created>
  <dcterms:modified xsi:type="dcterms:W3CDTF">2026-10-10T08:50:38Z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