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 of Service:</w:t>
      </w:r>
      <w:r>
        <w:t xml:space="preserve"> </w:t>
      </w:r>
      <w:r>
        <w:t xml:space="preserve">Colombia Medellín</w:t>
      </w:r>
    </w:p>
    <w:p>
      <w:pPr>
        <w:pStyle w:val="BodyText"/>
      </w:pPr>
      <w:r>
        <w:rPr>
          <w:bCs/>
          <w:b/>
        </w:rPr>
        <w:t xml:space="preserve">Date of Review:</w:t>
      </w:r>
      <w:r>
        <w:t xml:space="preserve"> </w:t>
      </w:r>
      <w:r>
        <w:t xml:space="preserve">October 24, 2023</w:t>
      </w:r>
    </w:p>
    <w:p>
      <w:pPr>
        <w:pStyle w:val="BodyText"/>
      </w:pPr>
      <w:r>
        <w:rPr>
          <w:bCs/>
          <w:b/>
        </w:rPr>
        <w:t xml:space="preserve">Prepared For:</w:t>
      </w:r>
      <w:r>
        <w:t xml:space="preserve"> </w:t>
      </w:r>
      <w:r>
        <w:t xml:space="preserve">Quality Assurance Committee</w:t>
      </w:r>
    </w:p>
    <w:bookmarkEnd w:id="20"/>
    <w:bookmarkStart w:id="21" w:name="executive-summary"/>
    <w:p>
      <w:pPr>
        <w:pStyle w:val="Heading2"/>
      </w:pPr>
      <w:r>
        <w:t xml:space="preserve">1. Executive Summary</w:t>
      </w:r>
    </w:p>
    <w:p>
      <w:pPr>
        <w:pStyle w:val="FirstParagraph"/>
      </w:pPr>
      <w:r>
        <w:t xml:space="preserve">This Peer Review Report evaluates the operational standards, linguistic accuracy, and cultural competency of the Translator Interpreter services currently deployed within the metropolitan area of Colombia Medellín. The primary objective of this assessment is to ensure that communication bridges between English-speaking stakeholders and Spanish-speaking local entities are maintained with the highest degree of fidelity and professionalism. The review focuses on the specific challenges presented by the unique linguistic landscape of Medellín, including local dialectal nuances and the rapid growth of the technology and tourism sectors in the region.</w:t>
      </w:r>
    </w:p>
    <w:bookmarkEnd w:id="21"/>
    <w:bookmarkStart w:id="22" w:name="introduction-and-scope"/>
    <w:p>
      <w:pPr>
        <w:pStyle w:val="Heading2"/>
      </w:pPr>
      <w:r>
        <w:t xml:space="preserve">2. Introduction and Scope</w:t>
      </w:r>
    </w:p>
    <w:p>
      <w:pPr>
        <w:pStyle w:val="FirstParagraph"/>
      </w:pPr>
      <w:r>
        <w:t xml:space="preserve">Medellín has emerged as a global hub for innovation, tourism, and international business. Consequently, the demand for high-quality Translator Interpreter services has surged. This report analyzes the performance of interpreters and translators operating in this specific geographic context. The scope includes simultaneous interpretation at international conferences, consecutive interpretation in legal and medical settings, and written translation of technical and commercial documents.</w:t>
      </w:r>
    </w:p>
    <w:p>
      <w:pPr>
        <w:pStyle w:val="BodyText"/>
      </w:pPr>
      <w:r>
        <w:t xml:space="preserve">The review process involved a panel of senior linguists and industry experts who conducted live observations, blind tests of translated materials, and interviews with clients. The assessment criteria were aligned with international standards (ISO 17100) while being adapted to the local realities of Colombia Medellín.</w:t>
      </w:r>
    </w:p>
    <w:bookmarkEnd w:id="22"/>
    <w:bookmarkStart w:id="23" w:name="X5c2f4a00d7b9b69f5cd7e94a0a2153c201ad038"/>
    <w:p>
      <w:pPr>
        <w:pStyle w:val="Heading2"/>
      </w:pPr>
      <w:r>
        <w:t xml:space="preserve">3. Linguistic Accuracy and Dialectal Competency</w:t>
      </w:r>
    </w:p>
    <w:p>
      <w:pPr>
        <w:pStyle w:val="FirstParagraph"/>
      </w:pPr>
      <w:r>
        <w:t xml:space="preserve">A critical finding of this Peer Review Report is the varying levels of dialectal competency among the Translator Interpreter professionals. While standard Spanish is universally understood, the specific vernacular of Colombia Medellín presents unique challenges. The use of local slang, known as "parlache," and specific phonetic characteristics of the Paisa dialect can significantly alter the meaning of a message if not handled correctly.</w:t>
      </w:r>
    </w:p>
    <w:p>
      <w:pPr>
        <w:pStyle w:val="BodyText"/>
      </w:pPr>
      <w:r>
        <w:t xml:space="preserve">Top-performing interpreters demonstrated an exceptional ability to code-switch. They were able to interpret formal English into neutral Spanish for international audiences while accurately conveying the intent of local Medellín speakers who used colloquialisms. Conversely, several instances were noted where interpreters failed to capture the cultural subtext of Medellín-specific idioms, leading to minor misunderstandings in business negotiations. It is recommended that all Translator Interpreter candidates undergo specific training in the sociolinguistics of the Antioquia region.</w:t>
      </w:r>
    </w:p>
    <w:bookmarkEnd w:id="23"/>
    <w:bookmarkStart w:id="24" w:name="X7a360e276591866cc68055b78f627db1b13d18e"/>
    <w:p>
      <w:pPr>
        <w:pStyle w:val="Heading2"/>
      </w:pPr>
      <w:r>
        <w:t xml:space="preserve">4. Cultural Mediation and Contextual Awareness</w:t>
      </w:r>
    </w:p>
    <w:p>
      <w:pPr>
        <w:pStyle w:val="FirstParagraph"/>
      </w:pPr>
      <w:r>
        <w:t xml:space="preserve">Translation is not merely a linguistic exercise; it is an act of cultural mediation. In the context of Colombia Medellín, cultural awareness is paramount. The city has undergone a profound transformation, and its cultural identity is complex. A competent Translator Interpreter must understand the historical and social context of the region to avoid misinterpretations that could be perceived as insensitive or inaccurate.</w:t>
      </w:r>
    </w:p>
    <w:p>
      <w:pPr>
        <w:pStyle w:val="BodyText"/>
      </w:pPr>
      <w:r>
        <w:t xml:space="preserve">The review found that the most effective professionals acted as cultural consultants. For example, in legal settings, they successfully navigated the differences between the common law systems of English-speaking countries and the civil law system of Colombia. In medical settings, they ensured that patients from rural areas of Medellín understood complex terminology without losing the nuance of their symptoms. This level of contextual awareness is essential for maintaining trust and clarity in high-stakes environments.</w:t>
      </w:r>
    </w:p>
    <w:bookmarkEnd w:id="24"/>
    <w:bookmarkStart w:id="25" w:name="technical-proficiency-and-specialization"/>
    <w:p>
      <w:pPr>
        <w:pStyle w:val="Heading2"/>
      </w:pPr>
      <w:r>
        <w:t xml:space="preserve">5. Technical Proficiency and Specialization</w:t>
      </w:r>
    </w:p>
    <w:p>
      <w:pPr>
        <w:pStyle w:val="FirstParagraph"/>
      </w:pPr>
      <w:r>
        <w:t xml:space="preserve">Given Medellín's reputation as a technology hub, there is a growing demand for Translator Interpreter services in the fields of software localization, fintech, and biotechnology. This Peer Review Report highlights a gap in specialized terminology management. While generalist interpreters performed adequately, technical translations often lacked the precision required for engineering and software documentation.</w:t>
      </w:r>
    </w:p>
    <w:p>
      <w:pPr>
        <w:pStyle w:val="BodyText"/>
      </w:pPr>
      <w:r>
        <w:t xml:space="preserve">Furthermore, the use of Computer-Assisted Translation (CAT) tools and remote interpreting platforms was evaluated. The adoption of technology is high, but the quality control processes surrounding machine translation post-editing need improvement. It is crucial that human oversight remains the priority, especially when dealing with sensitive data or complex technical concepts relevant to the Medellín market.</w:t>
      </w:r>
    </w:p>
    <w:bookmarkEnd w:id="25"/>
    <w:bookmarkStart w:id="26" w:name="ethical-standards-and-confidentiality"/>
    <w:p>
      <w:pPr>
        <w:pStyle w:val="Heading2"/>
      </w:pPr>
      <w:r>
        <w:t xml:space="preserve">6. Ethical Standards and Confidentiality</w:t>
      </w:r>
    </w:p>
    <w:p>
      <w:pPr>
        <w:pStyle w:val="FirstParagraph"/>
      </w:pPr>
      <w:r>
        <w:t xml:space="preserve">Ethical conduct is the cornerstone of the Translator Interpreter profession. The review confirmed that the majority of professionals in Colombia Medellín adhere strictly to codes of ethics regarding confidentiality, impartiality, and accuracy. However, in informal settings, there were occasional lapses in maintaining professional boundaries. Strengthening the enforcement of ethical guidelines is necessary to protect the interests of all parties involved, particularly in legal and corporate sectors.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1"/>
        </w:numPr>
        <w:pStyle w:val="Compact"/>
      </w:pPr>
      <w:r>
        <w:rPr>
          <w:bCs/>
          <w:b/>
        </w:rPr>
        <w:t xml:space="preserve">Specialized Training:</w:t>
      </w:r>
      <w:r>
        <w:t xml:space="preserve"> </w:t>
      </w:r>
      <w:r>
        <w:t xml:space="preserve">Implement mandatory workshops on the specific dialect and culture of Colombia Medellín for all incoming Translator Interpreter staff.</w:t>
      </w:r>
    </w:p>
    <w:p>
      <w:pPr>
        <w:numPr>
          <w:ilvl w:val="0"/>
          <w:numId w:val="1001"/>
        </w:numPr>
        <w:pStyle w:val="Compact"/>
      </w:pPr>
      <w:r>
        <w:rPr>
          <w:bCs/>
          <w:b/>
        </w:rPr>
        <w:t xml:space="preserve">Technical Glossaries:</w:t>
      </w:r>
      <w:r>
        <w:t xml:space="preserve"> </w:t>
      </w:r>
      <w:r>
        <w:t xml:space="preserve">Develop and maintain dynamic glossaries for key industries in Medellín, such as technology, tourism, and law.</w:t>
      </w:r>
    </w:p>
    <w:p>
      <w:pPr>
        <w:numPr>
          <w:ilvl w:val="0"/>
          <w:numId w:val="1001"/>
        </w:numPr>
        <w:pStyle w:val="Compact"/>
      </w:pPr>
      <w:r>
        <w:rPr>
          <w:bCs/>
          <w:b/>
        </w:rPr>
        <w:t xml:space="preserve">Quality Assurance:</w:t>
      </w:r>
      <w:r>
        <w:t xml:space="preserve"> </w:t>
      </w:r>
      <w:r>
        <w:t xml:space="preserve">Establish a rigorous peer-review cycle for all high-volume translation projects to ensure consistency and accuracy.</w:t>
      </w:r>
    </w:p>
    <w:p>
      <w:pPr>
        <w:numPr>
          <w:ilvl w:val="0"/>
          <w:numId w:val="1001"/>
        </w:numPr>
        <w:pStyle w:val="Compact"/>
      </w:pPr>
      <w:r>
        <w:rPr>
          <w:bCs/>
          <w:b/>
        </w:rPr>
        <w:t xml:space="preserve">Certification:</w:t>
      </w:r>
      <w:r>
        <w:t xml:space="preserve"> </w:t>
      </w:r>
      <w:r>
        <w:t xml:space="preserve">Encourage professionals to obtain certifications that recognize their expertise in both general interpretation and regional specialization.</w:t>
      </w:r>
    </w:p>
    <w:bookmarkEnd w:id="27"/>
    <w:bookmarkStart w:id="28" w:name="conclusion"/>
    <w:p>
      <w:pPr>
        <w:pStyle w:val="Heading2"/>
      </w:pPr>
      <w:r>
        <w:t xml:space="preserve">8. Conclusion</w:t>
      </w:r>
    </w:p>
    <w:p>
      <w:pPr>
        <w:pStyle w:val="FirstParagraph"/>
      </w:pPr>
      <w:r>
        <w:t xml:space="preserve">In conclusion, the Translator Interpreter services in Colombia Medellín are robust and generally meet international standards. However, to fully support the city's continued global integration, there is a need for enhanced specialization in technical fields and a deeper integration of local cultural nuances into professional practice. By addressing the areas identified in this Peer Review Report, stakeholders can ensure that communication remains clear, accurate, and culturally respectful, fostering stronger international relationships and business growth in the region.</w:t>
      </w:r>
    </w:p>
    <w:bookmarkEnd w:id="28"/>
    <w:p>
      <w:pPr>
        <w:pStyle w:val="BodyText"/>
      </w:pPr>
      <w:r>
        <w:rPr>
          <w:bCs/>
          <w:b/>
        </w:rPr>
        <w:t xml:space="preserve">Report Prepared By:</w:t>
      </w:r>
    </w:p>
    <w:p>
      <w:pPr>
        <w:pStyle w:val="BodyText"/>
      </w:pPr>
      <w:r>
        <w:t xml:space="preserve">Senior Linguistic Review Board</w:t>
      </w:r>
    </w:p>
    <w:p>
      <w:pPr>
        <w:pStyle w:val="BodyText"/>
      </w:pPr>
      <w:r>
        <w:t xml:space="preserve">International Translation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Colombia Medellín</dc:title>
  <dc:creator/>
  <dc:language>en</dc:language>
  <cp:keywords/>
  <dcterms:created xsi:type="dcterms:W3CDTF">2026-10-10T08:10:09Z</dcterms:created>
  <dcterms:modified xsi:type="dcterms:W3CDTF">2026-10-10T08:10:09Z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