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Translator Interpreter Performance and Methodology</w:t>
      </w:r>
    </w:p>
    <w:p>
      <w:pPr>
        <w:pStyle w:val="BodyText"/>
      </w:pPr>
      <w:r>
        <w:rPr>
          <w:bCs/>
          <w:b/>
        </w:rPr>
        <w:t xml:space="preserve">Location Context:</w:t>
      </w:r>
      <w:r>
        <w:t xml:space="preserve"> </w:t>
      </w:r>
      <w:r>
        <w:t xml:space="preserve">Israel Tel Aviv</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Linguistic Quality Assurance Specialist</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professional capabilities, linguistic accuracy, and cultural adaptability of a Translator Interpreter operating within the dynamic environment of Israel Tel Aviv. The review focuses on the dual competencies required for translation (written) and interpretation (oral) in a multilingual, multicultural hub. Tel Aviv, as a global center for technology, diplomacy, and commerce, demands a Translator Interpreter who possesses not only linguistic mastery but also a deep understanding of the local socio-political landscape. This document outlines the evaluation criteria, findings, and recommendations based on a rigorous peer review process.</w:t>
      </w:r>
    </w:p>
    <w:bookmarkEnd w:id="21"/>
    <w:bookmarkStart w:id="22" w:name="X469b3dbd78f6655bdf983b29583bb4765f19408"/>
    <w:p>
      <w:pPr>
        <w:pStyle w:val="Heading2"/>
      </w:pPr>
      <w:r>
        <w:t xml:space="preserve">2. Contextual Relevance: The Israel Tel Aviv Market</w:t>
      </w:r>
    </w:p>
    <w:p>
      <w:pPr>
        <w:pStyle w:val="FirstParagraph"/>
      </w:pPr>
      <w:r>
        <w:t xml:space="preserve">The role of a Translator Interpreter in Israel Tel Aviv is uniquely complex. The city serves as a nexus for international business, legal proceedings, medical consultations, and diplomatic engagements. Consequently, the demand for high-quality language services is exceptionally high. A Translator Interpreter in this region must navigate a linguistic landscape dominated by Hebrew and Arabic, while frequently accommodating English, Russian, French, and Amharic.</w:t>
      </w:r>
    </w:p>
    <w:p>
      <w:pPr>
        <w:pStyle w:val="BodyText"/>
      </w:pPr>
      <w:r>
        <w:t xml:space="preserve">Furthermore, the cultural nuances of Israel Tel Aviv require a level of sensitivity that goes beyond literal translation. The Translator Interpreter must be adept at handling idiomatic expressions, legal terminology specific to Israeli law, and medical jargon used in local healthcare systems. This Peer Review Report evaluates how effectively the subject meets these stringent local requirements.</w:t>
      </w:r>
    </w:p>
    <w:bookmarkEnd w:id="22"/>
    <w:bookmarkStart w:id="25" w:name="evaluation-of-translation-competencies"/>
    <w:p>
      <w:pPr>
        <w:pStyle w:val="Heading2"/>
      </w:pPr>
      <w:r>
        <w:t xml:space="preserve">3. Evaluation of Translation Competencies</w:t>
      </w:r>
    </w:p>
    <w:bookmarkStart w:id="23" w:name="linguistic-accuracy-and-terminology"/>
    <w:p>
      <w:pPr>
        <w:pStyle w:val="Heading3"/>
      </w:pPr>
      <w:r>
        <w:t xml:space="preserve">3.1 Linguistic Accuracy and Terminology</w:t>
      </w:r>
    </w:p>
    <w:p>
      <w:pPr>
        <w:pStyle w:val="FirstParagraph"/>
      </w:pPr>
      <w:r>
        <w:t xml:space="preserve">The review examined a sample of translated documents, including legal contracts, technical manuals, and marketing materials. The Translator Interpreter demonstrated a high degree of accuracy in transferring meaning from source to target languages. Specifically, the use of terminology relevant to the Israel Tel Aviv business sector was precise. For instance, legal documents were correctly adapted to reflect Israeli statutory language, ensuring that the translated text held the same legal weight as the original.</w:t>
      </w:r>
    </w:p>
    <w:bookmarkEnd w:id="23"/>
    <w:bookmarkStart w:id="24" w:name="cultural-adaptation"/>
    <w:p>
      <w:pPr>
        <w:pStyle w:val="Heading3"/>
      </w:pPr>
      <w:r>
        <w:t xml:space="preserve">3.2 Cultural Adaptation</w:t>
      </w:r>
    </w:p>
    <w:p>
      <w:pPr>
        <w:pStyle w:val="FirstParagraph"/>
      </w:pPr>
      <w:r>
        <w:t xml:space="preserve">In the context of Israel Tel Aviv, cultural adaptation is critical. The Translator Interpreter successfully localized content for the target audience, avoiding direct translations that might be culturally insensitive or confusing. This is particularly important in marketing materials where the vibrant, innovative spirit of Tel Aviv must be conveyed authentically. The review found that the Translator Interpreter effectively balanced fidelity to the source text with the need for cultural resonance in the target market.</w:t>
      </w:r>
    </w:p>
    <w:bookmarkEnd w:id="24"/>
    <w:bookmarkEnd w:id="25"/>
    <w:bookmarkStart w:id="28" w:name="X6d58008adb7e0fa4ad315776f958fcb7c977125"/>
    <w:p>
      <w:pPr>
        <w:pStyle w:val="Heading2"/>
      </w:pPr>
      <w:r>
        <w:t xml:space="preserve">4. Evaluation of Interpretation Competencies</w:t>
      </w:r>
    </w:p>
    <w:bookmarkStart w:id="26" w:name="Xbe1623a654f34a54c646f4a2e51e167d41790a6"/>
    <w:p>
      <w:pPr>
        <w:pStyle w:val="Heading3"/>
      </w:pPr>
      <w:r>
        <w:t xml:space="preserve">4.1 Simultaneous and Consecutive Interpretation</w:t>
      </w:r>
    </w:p>
    <w:p>
      <w:pPr>
        <w:pStyle w:val="FirstParagraph"/>
      </w:pPr>
      <w:r>
        <w:t xml:space="preserve">The interpretation skills of the Translator Interpreter were assessed through simulated scenarios typical of Israel Tel Aviv, such as international conferences, legal hearings, and medical appointments. In simultaneous interpretation tasks, the Translator Interpreter maintained a high level of fluency and accuracy, with minimal lag time. This is crucial in fast-paced environments like Tel Aviv’s tech summits, where real-time communication is essential.</w:t>
      </w:r>
    </w:p>
    <w:p>
      <w:pPr>
        <w:pStyle w:val="BodyText"/>
      </w:pPr>
      <w:r>
        <w:t xml:space="preserve">In consecutive interpretation scenarios, the Translator Interpreter demonstrated excellent note-taking skills and memory retention. The ability to accurately convey complex information, such as medical diagnoses or legal arguments, was particularly noteworthy. The review confirmed that the Translator Interpreter could handle the pressure of high-stakes environments common in Israel Tel Aviv.</w:t>
      </w:r>
    </w:p>
    <w:bookmarkEnd w:id="26"/>
    <w:bookmarkStart w:id="27" w:name="handling-multilingual-dynamics"/>
    <w:p>
      <w:pPr>
        <w:pStyle w:val="Heading3"/>
      </w:pPr>
      <w:r>
        <w:t xml:space="preserve">4.2 Handling Multilingual Dynamics</w:t>
      </w:r>
    </w:p>
    <w:p>
      <w:pPr>
        <w:pStyle w:val="FirstParagraph"/>
      </w:pPr>
      <w:r>
        <w:t xml:space="preserve">Given the multilingual nature of Israel Tel Aviv, the Translator Interpreter was evaluated on their ability to switch between languages seamlessly. The review found that the Translator Interpreter was proficient in managing code-switching situations, which are frequent in local interactions. This skill is vital for ensuring clear communication in diverse settings, from community centers to corporate boardrooms.</w:t>
      </w:r>
    </w:p>
    <w:bookmarkEnd w:id="27"/>
    <w:bookmarkEnd w:id="28"/>
    <w:bookmarkStart w:id="29" w:name="professionalism-and-ethical-standards"/>
    <w:p>
      <w:pPr>
        <w:pStyle w:val="Heading2"/>
      </w:pPr>
      <w:r>
        <w:t xml:space="preserve">5. Professionalism and Ethical Standards</w:t>
      </w:r>
    </w:p>
    <w:p>
      <w:pPr>
        <w:pStyle w:val="FirstParagraph"/>
      </w:pPr>
      <w:r>
        <w:t xml:space="preserve">A key aspect of this Peer Review Report is the assessment of the Translator Interpreter’s adherence to professional ethics. In Israel Tel Aviv, where issues of confidentiality and impartiality are paramount, the Translator Interpreter must uphold the highest standards. The review confirmed that the Translator Interpreter consistently maintained confidentiality, avoided conflicts of interest, and remained impartial in all assignments. This is particularly important in legal and medical contexts, where trust is essential.</w:t>
      </w:r>
    </w:p>
    <w:p>
      <w:pPr>
        <w:pStyle w:val="BodyText"/>
      </w:pPr>
      <w:r>
        <w:t xml:space="preserve">Additionally, the Translator Interpreter demonstrated a strong commitment to continuous professional development. This is evident in their up-to-date knowledge of industry standards and their active participation in professional networks within Israel Tel Aviv.</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 for the Translator Interpreter operating in Israel Tel Aviv:</w:t>
      </w:r>
    </w:p>
    <w:p>
      <w:pPr>
        <w:numPr>
          <w:ilvl w:val="0"/>
          <w:numId w:val="1001"/>
        </w:numPr>
        <w:pStyle w:val="Compact"/>
      </w:pPr>
      <w:r>
        <w:rPr>
          <w:bCs/>
          <w:b/>
        </w:rPr>
        <w:t xml:space="preserve">Enhance Specialized Training:</w:t>
      </w:r>
      <w:r>
        <w:t xml:space="preserve"> </w:t>
      </w:r>
      <w:r>
        <w:t xml:space="preserve">While the Translator Interpreter shows strong general competencies, further training in specialized fields such as biotechnology and cybersecurity would be beneficial, given Tel Aviv’s status as a global tech hub.</w:t>
      </w:r>
    </w:p>
    <w:p>
      <w:pPr>
        <w:numPr>
          <w:ilvl w:val="0"/>
          <w:numId w:val="1001"/>
        </w:numPr>
        <w:pStyle w:val="Compact"/>
      </w:pPr>
      <w:r>
        <w:rPr>
          <w:bCs/>
          <w:b/>
        </w:rPr>
        <w:t xml:space="preserve">Expand Language Portfolio:</w:t>
      </w:r>
      <w:r>
        <w:t xml:space="preserve"> </w:t>
      </w:r>
      <w:r>
        <w:t xml:space="preserve">Considering the diverse population of Israel Tel Aviv, expanding proficiency in languages such as Amharic and Yiddish could enhance service offerings.</w:t>
      </w:r>
    </w:p>
    <w:p>
      <w:pPr>
        <w:numPr>
          <w:ilvl w:val="0"/>
          <w:numId w:val="1001"/>
        </w:numPr>
        <w:pStyle w:val="Compact"/>
      </w:pPr>
      <w:r>
        <w:rPr>
          <w:bCs/>
          <w:b/>
        </w:rPr>
        <w:t xml:space="preserve">Strengthen Cultural Competency:</w:t>
      </w:r>
      <w:r>
        <w:t xml:space="preserve"> </w:t>
      </w:r>
      <w:r>
        <w:t xml:space="preserve">Ongoing engagement with local cultural trends and socio-political developments will ensure that the Translator Interpreter remains attuned to the evolving needs of the community.</w:t>
      </w:r>
    </w:p>
    <w:bookmarkEnd w:id="30"/>
    <w:bookmarkStart w:id="31" w:name="conclusion"/>
    <w:p>
      <w:pPr>
        <w:pStyle w:val="Heading2"/>
      </w:pPr>
      <w:r>
        <w:t xml:space="preserve">7. Conclusion</w:t>
      </w:r>
    </w:p>
    <w:p>
      <w:pPr>
        <w:pStyle w:val="FirstParagraph"/>
      </w:pPr>
      <w:r>
        <w:t xml:space="preserve">This Peer Review Report concludes that the Translator Interpreter under review possesses the necessary skills, knowledge, and professionalism to excel in the demanding environment of Israel Tel Aviv. Their ability to navigate linguistic and cultural complexities, coupled with a strong ethical foundation, makes them a valuable asset in the field of language services. By implementing the recommendations outlined in this report, the Translator Interpreter can further enhance their performance and contribute to the effective communication needs of the diverse community in Israel Tel Aviv.</w:t>
      </w:r>
    </w:p>
    <w:bookmarkEnd w:id="31"/>
    <w:p>
      <w:pPr>
        <w:pStyle w:val="BodyText"/>
      </w:pPr>
      <w:r>
        <w:rPr>
          <w:bCs/>
          <w:b/>
        </w:rPr>
        <w:t xml:space="preserve">Reviewed by:</w:t>
      </w:r>
    </w:p>
    <w:p>
      <w:pPr>
        <w:pStyle w:val="BodyText"/>
      </w:pPr>
      <w:r>
        <w:t xml:space="preserve">__________________________</w:t>
      </w:r>
    </w:p>
    <w:p>
      <w:pPr>
        <w:pStyle w:val="BodyText"/>
      </w:pPr>
      <w:r>
        <w:t xml:space="preserve">Senior Linguistic Quality Assurance Specialist</w:t>
      </w:r>
    </w:p>
    <w:p>
      <w:pPr>
        <w:pStyle w:val="BodyText"/>
      </w:pPr>
      <w: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Israel Tel Aviv</dc:title>
  <dc:creator/>
  <dc:language>en</dc:language>
  <cp:keywords/>
  <dcterms:created xsi:type="dcterms:W3CDTF">2026-10-10T08:48:44Z</dcterms:created>
  <dcterms:modified xsi:type="dcterms:W3CDTF">2026-10-10T08:48:44Z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