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31"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Professional Competence and Service Quality</w:t>
      </w:r>
    </w:p>
    <w:p>
      <w:pPr>
        <w:pStyle w:val="BodyText"/>
      </w:pPr>
      <w:r>
        <w:rPr>
          <w:bCs/>
          <w:b/>
        </w:rPr>
        <w:t xml:space="preserve">Role Under Review:</w:t>
      </w:r>
      <w:r>
        <w:t xml:space="preserve"> </w:t>
      </w:r>
      <w:r>
        <w:t xml:space="preserve">Translator Interpreter</w:t>
      </w:r>
    </w:p>
    <w:p>
      <w:pPr>
        <w:pStyle w:val="BodyText"/>
      </w:pPr>
      <w:r>
        <w:rPr>
          <w:bCs/>
          <w:b/>
        </w:rPr>
        <w:t xml:space="preserve">Geographic Focus:</w:t>
      </w:r>
      <w:r>
        <w:t xml:space="preserve"> </w:t>
      </w:r>
      <w:r>
        <w:t xml:space="preserve">Italy Rome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has been compiled to assess the professional standards, linguistic accuracy, and cultural competence of a Translator Interpreter operating within the dynamic environment of Italy Rome. The review focuses on the dual capabilities required for both written translation and oral interpretation, specifically tailored to the legal, medical, and business sectors prevalent in the Italian capital. The objective is to ensure that the Translator Interpreter meets the rigorous demands of international communication while adhering to local Italian regulations and professional ethics.</w:t>
      </w:r>
    </w:p>
    <w:bookmarkEnd w:id="20"/>
    <w:bookmarkStart w:id="21" w:name="X1fa822c8a7b2e8cf3027916680b3a33d9a63896"/>
    <w:p>
      <w:pPr>
        <w:pStyle w:val="Heading2"/>
      </w:pPr>
      <w:r>
        <w:t xml:space="preserve">2. Contextual Analysis: The Italy Rome Market</w:t>
      </w:r>
    </w:p>
    <w:p>
      <w:pPr>
        <w:pStyle w:val="FirstParagraph"/>
      </w:pPr>
      <w:r>
        <w:t xml:space="preserve">Operating as a Translator Interpreter in Italy Rome presents unique challenges and opportunities. Rome is not only the political and administrative heart of Italy but also a global hub for diplomacy, tourism, and heritage. Consequently, the demand for high-level language services is intense. A Translator Interpreter in this region must navigate a complex landscape involving:</w:t>
      </w:r>
    </w:p>
    <w:p>
      <w:pPr>
        <w:numPr>
          <w:ilvl w:val="0"/>
          <w:numId w:val="1001"/>
        </w:numPr>
        <w:pStyle w:val="Compact"/>
      </w:pPr>
      <w:r>
        <w:rPr>
          <w:bCs/>
          <w:b/>
        </w:rPr>
        <w:t xml:space="preserve">Legal Frameworks:</w:t>
      </w:r>
      <w:r>
        <w:t xml:space="preserve"> </w:t>
      </w:r>
      <w:r>
        <w:t xml:space="preserve">Familiarity with the Italian judicial system and the specific requirements for sworn translations (traduzioni giurate) recognized by Italian courts.</w:t>
      </w:r>
    </w:p>
    <w:p>
      <w:pPr>
        <w:numPr>
          <w:ilvl w:val="0"/>
          <w:numId w:val="1001"/>
        </w:numPr>
        <w:pStyle w:val="Compact"/>
      </w:pPr>
      <w:r>
        <w:rPr>
          <w:bCs/>
          <w:b/>
        </w:rPr>
        <w:t xml:space="preserve">Cultural Nuances:</w:t>
      </w:r>
      <w:r>
        <w:t xml:space="preserve"> </w:t>
      </w:r>
      <w:r>
        <w:t xml:space="preserve">Deep understanding of Roman and broader Italian cultural etiquette, which is crucial for effective interpretation in diplomatic or high-stakes business negotiations.</w:t>
      </w:r>
    </w:p>
    <w:p>
      <w:pPr>
        <w:numPr>
          <w:ilvl w:val="0"/>
          <w:numId w:val="1001"/>
        </w:numPr>
        <w:pStyle w:val="Compact"/>
      </w:pPr>
      <w:r>
        <w:rPr>
          <w:bCs/>
          <w:b/>
        </w:rPr>
        <w:t xml:space="preserve">Multilingual Environment:</w:t>
      </w:r>
      <w:r>
        <w:t xml:space="preserve"> </w:t>
      </w:r>
      <w:r>
        <w:t xml:space="preserve">The ability to switch seamlessly between Italian, English, and often other major European languages, given Rome's status as a host to numerous international organizations.</w:t>
      </w:r>
    </w:p>
    <w:p>
      <w:pPr>
        <w:pStyle w:val="FirstParagraph"/>
      </w:pPr>
      <w:r>
        <w:t xml:space="preserve">The review confirms that the subject demonstrates a robust understanding of these contextual factors, ensuring that their services are not merely linguistically accurate but also culturally appropriate for the Italy Rome market.</w:t>
      </w:r>
    </w:p>
    <w:bookmarkEnd w:id="21"/>
    <w:bookmarkStart w:id="24" w:name="assessment-of-translation-competence"/>
    <w:p>
      <w:pPr>
        <w:pStyle w:val="Heading2"/>
      </w:pPr>
      <w:r>
        <w:t xml:space="preserve">3. Assessment of Translation Competence</w:t>
      </w:r>
    </w:p>
    <w:bookmarkStart w:id="22" w:name="linguistic-accuracy-and-terminology"/>
    <w:p>
      <w:pPr>
        <w:pStyle w:val="Heading3"/>
      </w:pPr>
      <w:r>
        <w:t xml:space="preserve">3.1 Linguistic Accuracy and Terminology</w:t>
      </w:r>
    </w:p>
    <w:p>
      <w:pPr>
        <w:pStyle w:val="FirstParagraph"/>
      </w:pPr>
      <w:r>
        <w:t xml:space="preserve">The Translator Interpreter was evaluated on a series of technical documents, including legal contracts and medical reports. The assessment highlights an exceptional command of terminology. In the context of Italy Rome, where legal precision is paramount, the subject successfully translated complex Italian legal jargon into clear, legally binding English. There were no instances of mistranslation that could alter the legal meaning of the source text.</w:t>
      </w:r>
    </w:p>
    <w:bookmarkEnd w:id="22"/>
    <w:bookmarkStart w:id="23" w:name="style-and-tone"/>
    <w:p>
      <w:pPr>
        <w:pStyle w:val="Heading3"/>
      </w:pPr>
      <w:r>
        <w:t xml:space="preserve">3.2 Style and Tone</w:t>
      </w:r>
    </w:p>
    <w:p>
      <w:pPr>
        <w:pStyle w:val="FirstParagraph"/>
      </w:pPr>
      <w:r>
        <w:t xml:space="preserve">Italian business and official correspondence often employs a formal and elaborate style. The Translator Interpreter demonstrated the ability to adapt this tone appropriately for the target audience. Whether translating for a Roman municipal authority or a multinational corporation based in the EUR district, the subject maintained the necessary register, ensuring professionalism and respect for the source material's intent.</w:t>
      </w:r>
    </w:p>
    <w:bookmarkEnd w:id="23"/>
    <w:bookmarkEnd w:id="24"/>
    <w:bookmarkStart w:id="27" w:name="assessment-of-interpretation-skills"/>
    <w:p>
      <w:pPr>
        <w:pStyle w:val="Heading2"/>
      </w:pPr>
      <w:r>
        <w:t xml:space="preserve">4. Assessment of Interpretation Skills</w:t>
      </w:r>
    </w:p>
    <w:bookmarkStart w:id="25" w:name="Xbe1623a654f34a54c646f4a2e51e167d41790a6"/>
    <w:p>
      <w:pPr>
        <w:pStyle w:val="Heading3"/>
      </w:pPr>
      <w:r>
        <w:t xml:space="preserve">4.1 Simultaneous and Consecutive Interpretation</w:t>
      </w:r>
    </w:p>
    <w:p>
      <w:pPr>
        <w:pStyle w:val="FirstParagraph"/>
      </w:pPr>
      <w:r>
        <w:t xml:space="preserve">During simulated conference scenarios typical of events held in Rome, such as those at the Auditorium Parco della Musica or international summits, the Translator Interpreter exhibited strong simultaneous interpretation skills. The subject managed to process rapid speech patterns and deliver accurate interpretations with minimal latency. In consecutive interpretation tasks, the subject demonstrated excellent note-taking techniques, ensuring that no critical details were lost during pauses.</w:t>
      </w:r>
    </w:p>
    <w:bookmarkEnd w:id="25"/>
    <w:bookmarkStart w:id="26" w:name="cultural-mediation"/>
    <w:p>
      <w:pPr>
        <w:pStyle w:val="Heading3"/>
      </w:pPr>
      <w:r>
        <w:t xml:space="preserve">4.2 Cultural Mediation</w:t>
      </w:r>
    </w:p>
    <w:p>
      <w:pPr>
        <w:pStyle w:val="FirstParagraph"/>
      </w:pPr>
      <w:r>
        <w:t xml:space="preserve">A critical aspect of being a Translator Interpreter in Italy Rome is the role of cultural mediator. The review observed the subject handling a scenario involving a misunderstanding between Italian and foreign stakeholders. The Translator Interpreter effectively clarified cultural references and idiomatic expressions, preventing potential conflict. This ability to bridge cultural gaps is essential in a city as historically rich and culturally distinct as Rome.</w:t>
      </w:r>
    </w:p>
    <w:bookmarkEnd w:id="26"/>
    <w:bookmarkEnd w:id="27"/>
    <w:bookmarkStart w:id="28" w:name="professional-ethics-and-confidentiality"/>
    <w:p>
      <w:pPr>
        <w:pStyle w:val="Heading2"/>
      </w:pPr>
      <w:r>
        <w:t xml:space="preserve">5. Professional Ethics and Confidentiality</w:t>
      </w:r>
    </w:p>
    <w:p>
      <w:pPr>
        <w:pStyle w:val="FirstParagraph"/>
      </w:pPr>
      <w:r>
        <w:t xml:space="preserve">Adherence to ethical standards is non-negotiable for a Translator Interpreter. The review confirms that the subject strictly adheres to the principles of confidentiality, impartiality, and accuracy. In the Italy Rome context, where privacy laws (GDPR) are strictly enforced, the subject demonstrated a thorough understanding of data protection requirements. All client information was handled with the utmost discretion, aligning with both international standards and Italian legal expectations.</w:t>
      </w:r>
    </w:p>
    <w:bookmarkEnd w:id="28"/>
    <w:bookmarkStart w:id="29" w:name="areas-for-improvement"/>
    <w:p>
      <w:pPr>
        <w:pStyle w:val="Heading2"/>
      </w:pPr>
      <w:r>
        <w:t xml:space="preserve">6. Areas for Improvement</w:t>
      </w:r>
    </w:p>
    <w:p>
      <w:pPr>
        <w:pStyle w:val="FirstParagraph"/>
      </w:pPr>
      <w:r>
        <w:t xml:space="preserve">While the overall performance is exemplary, the Peer Review Report identifies a few areas for continuous development:</w:t>
      </w:r>
    </w:p>
    <w:p>
      <w:pPr>
        <w:numPr>
          <w:ilvl w:val="0"/>
          <w:numId w:val="1002"/>
        </w:numPr>
        <w:pStyle w:val="Compact"/>
      </w:pPr>
      <w:r>
        <w:rPr>
          <w:bCs/>
          <w:b/>
        </w:rPr>
        <w:t xml:space="preserve">Specialized Technical Sectors:</w:t>
      </w:r>
      <w:r>
        <w:t xml:space="preserve"> </w:t>
      </w:r>
      <w:r>
        <w:t xml:space="preserve">While legal and general business translation is strong, further specialization in emerging technologies (e.g., AI, fintech) would enhance the Translator Interpreter's value in Rome's growing tech sector.</w:t>
      </w:r>
    </w:p>
    <w:p>
      <w:pPr>
        <w:numPr>
          <w:ilvl w:val="0"/>
          <w:numId w:val="1002"/>
        </w:numPr>
        <w:pStyle w:val="Compact"/>
      </w:pPr>
      <w:r>
        <w:rPr>
          <w:bCs/>
          <w:b/>
        </w:rPr>
        <w:t xml:space="preserve">Digital Tools Proficiency:</w:t>
      </w:r>
      <w:r>
        <w:t xml:space="preserve"> </w:t>
      </w:r>
      <w:r>
        <w:t xml:space="preserve">Increased familiarity with the latest Computer-Assisted Translation (CAT) tools and remote interpretation platforms would improve efficiency and adaptability in hybrid work environments.</w:t>
      </w:r>
    </w:p>
    <w:bookmarkEnd w:id="29"/>
    <w:bookmarkStart w:id="30" w:name="conclusion-and-recommendation"/>
    <w:p>
      <w:pPr>
        <w:pStyle w:val="Heading2"/>
      </w:pPr>
      <w:r>
        <w:t xml:space="preserve">7. Conclusion and Recommendation</w:t>
      </w:r>
    </w:p>
    <w:p>
      <w:pPr>
        <w:pStyle w:val="FirstParagraph"/>
      </w:pPr>
      <w:r>
        <w:t xml:space="preserve">Based on the comprehensive evaluation, this Peer Review Report concludes that the Translator Interpreter possesses the requisite skills, knowledge, and ethical standards to provide high-quality language services in Italy Rome. The subject's ability to navigate the linguistic and cultural complexities of the region makes them a valuable asset for any organization requiring reliable translation and interpretation. It is recommended that the subject continues their professional development in specialized technical fields to further enhance their expertise.</w:t>
      </w:r>
    </w:p>
    <w:p>
      <w:pPr>
        <w:pStyle w:val="BodyText"/>
      </w:pPr>
      <w:r>
        <w:t xml:space="preserve">This report serves as a formal endorsement of the Translator Interpreter's competence and readiness to operate at a professional level within the Italy Rome market.</w:t>
      </w:r>
    </w:p>
    <w:bookmarkEnd w:id="30"/>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Linguistics Consultant</w:t>
      </w:r>
    </w:p>
    <w:p>
      <w:pPr>
        <w:pStyle w:val="BodyText"/>
      </w:pPr>
      <w:r>
        <w:rPr>
          <w:bCs/>
          <w:b/>
        </w:rPr>
        <w:t xml:space="preserve">Date:</w:t>
      </w:r>
      <w:r>
        <w:t xml:space="preserve"> </w:t>
      </w: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Italy Rome</dc:title>
  <dc:creator/>
  <dc:language>en</dc:language>
  <cp:keywords/>
  <dcterms:created xsi:type="dcterms:W3CDTF">2026-10-10T08:06:23Z</dcterms:created>
  <dcterms:modified xsi:type="dcterms:W3CDTF">2026-10-10T08:06:23Z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