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Protocols</w:t>
      </w:r>
    </w:p>
    <w:p>
      <w:pPr>
        <w:pStyle w:val="BodyText"/>
      </w:pPr>
      <w:r>
        <w:rPr>
          <w:bCs/>
          <w:b/>
        </w:rPr>
        <w:t xml:space="preserve">Location of Service:</w:t>
      </w:r>
      <w:r>
        <w:t xml:space="preserve"> </w:t>
      </w:r>
      <w:r>
        <w:t xml:space="preserve">Ivory Coast Abidjan</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operational standards, linguistic accuracy, and cultural competency demonstrated by the Translator Interpreter team operating within the dynamic economic hub of Ivory Coast Abidjan. As Abidjan continues to solidify its position as a central node for West African commerce, diplomacy, and international development, the demand for high-fidelity communication services has escalated. This report assesses the current performance metrics against industry benchmarks, focusing specifically on the challenges unique to the Ivorian context. The review concludes that while the core linguistic capabilities are robust, there is a critical need for enhanced training regarding local dialectal nuances and sector-specific terminology to fully meet the expectations of international stakeholders operating in the region.</w:t>
      </w:r>
    </w:p>
    <w:bookmarkEnd w:id="21"/>
    <w:bookmarkStart w:id="22" w:name="introduction-and-scope"/>
    <w:p>
      <w:pPr>
        <w:pStyle w:val="Heading2"/>
      </w:pPr>
      <w:r>
        <w:t xml:space="preserve">2. Introduction and Scope</w:t>
      </w:r>
    </w:p>
    <w:p>
      <w:pPr>
        <w:pStyle w:val="FirstParagraph"/>
      </w:pPr>
      <w:r>
        <w:t xml:space="preserve">The primary objective of this Peer Review Report is to audit the efficacy of the Translator Interpreter services provided during recent high-stakes negotiations, legal proceedings, and medical consultations in Ivory Coast Abidjan. The scope of this review encompasses both simultaneous and consecutive interpretation modes, as well as written translation tasks. Given the multilingual nature of the region, where French serves as the official language but local languages such as Dioula, Baoulé, and Bété are prevalent, the role of the Translator Interpreter is not merely linguistic but also cultural. This document analyzes how well the team navigates these complexities to ensure clear, unbiased, and accurate communication.</w:t>
      </w:r>
    </w:p>
    <w:bookmarkEnd w:id="22"/>
    <w:bookmarkStart w:id="23" w:name="linguistic-accuracy-and-terminology"/>
    <w:p>
      <w:pPr>
        <w:pStyle w:val="Heading2"/>
      </w:pPr>
      <w:r>
        <w:t xml:space="preserve">3. Linguistic Accuracy and Terminology</w:t>
      </w:r>
    </w:p>
    <w:p>
      <w:pPr>
        <w:pStyle w:val="FirstParagraph"/>
      </w:pPr>
      <w:r>
        <w:t xml:space="preserve">A fundamental requirement for any Translator Interpreter is precision. In the context of Ivory Coast Abidjan, this precision is tested by the rapid influx of technical jargon from the construction, energy, and financial sectors. The peer review found that the team generally maintains a high standard of accuracy in standard French-to-English translation. However, discrepancies were noted when dealing with localized legal terminology specific to Ivorian civil law.</w:t>
      </w:r>
    </w:p>
    <w:p>
      <w:pPr>
        <w:pStyle w:val="BodyText"/>
      </w:pPr>
      <w:r>
        <w:t xml:space="preserve">Furthermore, the review highlights the importance of code-switching. In Abidjan, business interactions often blend formal French with local idioms. The Translator Interpreter must be adept at recognizing when a phrase is idiomatic rather than literal. Instances were observed where literal translations of local idioms led to minor confusion among foreign delegates. It is recommended that the team expand their glossaries to include region-specific idioms and slang commonly used in Abidjan’s business districts, such as Plateau and Cocody, to ensure seamless communication.</w:t>
      </w:r>
    </w:p>
    <w:bookmarkEnd w:id="23"/>
    <w:bookmarkStart w:id="24" w:name="Xdb0d16c1f8b64bed3c0f58a81a111987313d3f5"/>
    <w:p>
      <w:pPr>
        <w:pStyle w:val="Heading2"/>
      </w:pPr>
      <w:r>
        <w:t xml:space="preserve">4. Cultural Competency and Contextual Awareness</w:t>
      </w:r>
    </w:p>
    <w:p>
      <w:pPr>
        <w:pStyle w:val="FirstParagraph"/>
      </w:pPr>
      <w:r>
        <w:t xml:space="preserve">Operating in Ivory Coast Abidjan requires more than just language skills; it demands a deep understanding of the local cultural fabric. The Peer Review Report emphasizes that the Translator Interpreter acts as a cultural bridge. The review assessed the team's ability to manage cultural nuances during diplomatic and corporate meetings.</w:t>
      </w:r>
    </w:p>
    <w:p>
      <w:pPr>
        <w:pStyle w:val="BodyText"/>
      </w:pPr>
      <w:r>
        <w:t xml:space="preserve">The evaluators noted that the team successfully navigated formal hierarchies and etiquette expected in Ivorian professional settings. However, there is room for improvement in handling informal, community-level interactions where the pace of speech is faster and the linguistic register is more colloquial. The Translator Interpreter must be sensitive to the concept of "Nouchi," the urban slang of Abidjan, which often appears in informal negotiations. Ignoring or misinterpreting these cultural markers can lead to a breakdown in trust. Therefore, cultural immersion training is strongly advised to enhance the team's contextual awareness.</w:t>
      </w:r>
    </w:p>
    <w:bookmarkEnd w:id="24"/>
    <w:bookmarkStart w:id="25" w:name="professional-ethics-and-confidentiality"/>
    <w:p>
      <w:pPr>
        <w:pStyle w:val="Heading2"/>
      </w:pPr>
      <w:r>
        <w:t xml:space="preserve">5. Professional Ethics and Confidentiality</w:t>
      </w:r>
    </w:p>
    <w:p>
      <w:pPr>
        <w:pStyle w:val="FirstParagraph"/>
      </w:pPr>
      <w:r>
        <w:t xml:space="preserve">Integrity is the cornerstone of the Translator Interpreter profession. This Peer Review Report scrutinized the adherence to ethical codes, particularly regarding confidentiality and impartiality. In the high-pressure environment of Ivory Coast Abidjan, where political and economic interests intersect, the risk of bias or information leakage is a serious concern.</w:t>
      </w:r>
    </w:p>
    <w:p>
      <w:pPr>
        <w:pStyle w:val="BodyText"/>
      </w:pPr>
      <w:r>
        <w:t xml:space="preserve">The review found that the team largely adheres to strict confidentiality protocols. No breaches of sensitive information were reported during the audit period. However, the report recommends implementing a more rigorous digital security protocol for remote interpretation sessions, which are becoming increasingly common in Abidjan’s tech-forward sectors. Ensuring that the Translator Interpreter uses encrypted platforms is essential to maintaining the trust of international clients and local government bodies.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several actionable recommendations are proposed to elevate the standard of the Translator Interpreter services in Ivory Coast Abidjan. First, a specialized training module focusing on Ivorian legal and medical terminology should be developed. Second, continuous professional development should include workshops on local cultural dynamics and slang to improve adaptability in diverse settings. Finally, a peer feedback loop should be established, allowing interpreters to review each other’s work in real-time during large conferences.</w:t>
      </w:r>
    </w:p>
    <w:p>
      <w:pPr>
        <w:pStyle w:val="BodyText"/>
      </w:pPr>
      <w:r>
        <w:t xml:space="preserve">In conclusion, the Translator Interpreter team in Ivory Coast Abidjan demonstrates a strong foundation of linguistic skill and professional dedication. By addressing the specific challenges identified in this Peer Review Report—namely, the nuances of local dialects, sector-specific terminology, and digital security—the team can achieve excellence in facilitating communication. This will not only support the immediate needs of clients but also contribute to the broader goal of fostering transparent and effective international cooperation in the region.</w:t>
      </w:r>
    </w:p>
    <w:bookmarkEnd w:id="26"/>
    <w:p>
      <w:pPr>
        <w:pStyle w:val="BodyText"/>
      </w:pPr>
      <w:r>
        <w:rPr>
          <w:bCs/>
          <w:b/>
        </w:rPr>
        <w:t xml:space="preserve">Report Prepared By:</w:t>
      </w:r>
    </w:p>
    <w:p>
      <w:pPr>
        <w:pStyle w:val="BodyText"/>
      </w:pPr>
      <w:r>
        <w:t xml:space="preserve">Senior Linguistic Auditor</w:t>
      </w:r>
    </w:p>
    <w:p>
      <w:pPr>
        <w:pStyle w:val="BodyText"/>
      </w:pPr>
      <w:r>
        <w:t xml:space="preserve">International Translation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Ivory Coast Abidjan</dc:title>
  <dc:creator/>
  <dc:language>en</dc:language>
  <cp:keywords/>
  <dcterms:created xsi:type="dcterms:W3CDTF">2026-10-10T09:31:04Z</dcterms:created>
  <dcterms:modified xsi:type="dcterms:W3CDTF">2026-10-10T09:31:04Z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