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Kyoto</w:t>
      </w:r>
    </w:p>
    <w:bookmarkStart w:id="28" w:name="X7d06c4b034c91bbd8f1a88ff2b9d8c1ffcd90be"/>
    <w:p>
      <w:pPr>
        <w:pStyle w:val="Heading1"/>
      </w:pPr>
      <w:r>
        <w:t xml:space="preserve">Peer Review Report: Translator Interpreter</w:t>
      </w:r>
    </w:p>
    <w:p>
      <w:pPr>
        <w:pStyle w:val="FirstParagraph"/>
      </w:pPr>
      <w:r>
        <w:rPr>
          <w:bCs/>
          <w:b/>
        </w:rPr>
        <w:t xml:space="preserve">Subject:</w:t>
      </w:r>
      <w:r>
        <w:t xml:space="preserve"> </w:t>
      </w:r>
      <w:r>
        <w:t xml:space="preserve">Evaluation of Linguistic and Cultural Competence</w:t>
      </w:r>
      <w:r>
        <w:br/>
      </w:r>
      <w:r>
        <w:rPr>
          <w:bCs/>
          <w:b/>
        </w:rPr>
        <w:t xml:space="preserve">Role:</w:t>
      </w:r>
      <w:r>
        <w:t xml:space="preserve"> </w:t>
      </w:r>
      <w:r>
        <w:t xml:space="preserve">Translator Interpreter</w:t>
      </w:r>
      <w:r>
        <w:br/>
      </w:r>
      <w:r>
        <w:rPr>
          <w:bCs/>
          <w:b/>
        </w:rPr>
        <w:t xml:space="preserve">Location:</w:t>
      </w:r>
      <w:r>
        <w:t xml:space="preserve"> </w:t>
      </w:r>
      <w:r>
        <w:t xml:space="preserve">Japan Kyoto</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PR-2023-KY-04</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linguistic accuracy, and cultural adaptability of a designated Translator Interpreter operating within the distinct environment of Japan Kyoto. The primary objective of this review is to assess the efficacy of the Translator Interpreter in bridging communication gaps between international stakeholders and local entities in Kyoto. Given the city's status as a global hub for tourism, traditional arts, and advanced technology, the role of the Translator Interpreter is critical. This document details the findings regarding the subject's ability to navigate the complex linguistic landscape of Kyoto, ensuring that the nuances of the Japanese language are preserved while accurately conveying meaning to foreign clients.</w:t>
      </w:r>
    </w:p>
    <w:bookmarkEnd w:id="20"/>
    <w:bookmarkStart w:id="21" w:name="X03a42a6801e514f4a848350e7eb4e1c7a65c2ba"/>
    <w:p>
      <w:pPr>
        <w:pStyle w:val="Heading2"/>
      </w:pPr>
      <w:r>
        <w:t xml:space="preserve">2. Contextual Background: The Japan Kyoto Environment</w:t>
      </w:r>
    </w:p>
    <w:p>
      <w:pPr>
        <w:pStyle w:val="FirstParagraph"/>
      </w:pPr>
      <w:r>
        <w:t xml:space="preserve">To properly evaluate a Translator Interpreter, one must understand the specific demands of the Japan Kyoto region. Unlike Tokyo, which is characterized by rapid, modern business interactions, Japan Kyoto presents a unique challenge. The city is steeped in history, tradition, and a specific dialect known as "Kyoto-ben." A Translator Interpreter working in this region must possess more than just standard Japanese proficiency; they must understand the subtle honorifics (Keigo) and the polite, indirect communication style inherent to Kyoto's culture.</w:t>
      </w:r>
    </w:p>
    <w:p>
      <w:pPr>
        <w:pStyle w:val="BodyText"/>
      </w:pPr>
      <w:r>
        <w:t xml:space="preserve">The review focuses on scenarios involving heritage site tours, business negotiations with traditional craft guilds, and academic conferences held in Kyoto's historic universities. The Translator Interpreter was tasked with facilitating communication in high-stakes environments where a single mistranslation could result in cultural offense or financial loss. The expectation for a Translator Interpreter in Japan Kyoto is exceptionally high, requiring a blend of linguistic precision and deep cultural empathy.</w:t>
      </w:r>
    </w:p>
    <w:bookmarkEnd w:id="21"/>
    <w:bookmarkStart w:id="24" w:name="evaluation-of-linguistic-accuracy"/>
    <w:p>
      <w:pPr>
        <w:pStyle w:val="Heading2"/>
      </w:pPr>
      <w:r>
        <w:t xml:space="preserve">3. Evaluation of Linguistic Accuracy</w:t>
      </w:r>
    </w:p>
    <w:bookmarkStart w:id="22" w:name="translation-quality"/>
    <w:p>
      <w:pPr>
        <w:pStyle w:val="Heading3"/>
      </w:pPr>
      <w:r>
        <w:t xml:space="preserve">3.1 Translation Quality</w:t>
      </w:r>
    </w:p>
    <w:p>
      <w:pPr>
        <w:pStyle w:val="FirstParagraph"/>
      </w:pPr>
      <w:r>
        <w:t xml:space="preserve">The peer review panel assessed the written translation outputs provided by the Translator Interpreter. The subject demonstrated a high level of proficiency in converting technical documents and cultural texts between English and Japanese. Specifically, the Translator Interpreter showed an impressive ability to handle terminology related to Japanese history and architecture, which is prevalent in Japan Kyoto.</w:t>
      </w:r>
    </w:p>
    <w:p>
      <w:pPr>
        <w:pStyle w:val="BodyText"/>
      </w:pPr>
      <w:r>
        <w:t xml:space="preserve">However, the review noted that while the literal translation was accurate, the subject occasionally struggled with adapting the tone for modern international audiences. In the context of Japan Kyoto, where tradition meets modernity, the Translator Interpreter must balance archaic terminology with accessible language. The panel recommends further training in localization strategies to ensure that the Translator Interpreter can make historical texts engaging for global readers without losing their original essence.</w:t>
      </w:r>
    </w:p>
    <w:bookmarkEnd w:id="22"/>
    <w:bookmarkStart w:id="23" w:name="interpretation-skills"/>
    <w:p>
      <w:pPr>
        <w:pStyle w:val="Heading3"/>
      </w:pPr>
      <w:r>
        <w:t xml:space="preserve">3.2 Interpretation Skills</w:t>
      </w:r>
    </w:p>
    <w:p>
      <w:pPr>
        <w:pStyle w:val="FirstParagraph"/>
      </w:pPr>
      <w:r>
        <w:t xml:space="preserve">The oral interpretation skills of the Translator Interpreter were evaluated during simulated business meetings and guided tours. The subject exhibited strong active listening skills and the ability to process information rapidly. In the fast-paced environment of a Kyoto hotel conference or a busy tourist site, the Translator Interpreter maintained composure and clarity.</w:t>
      </w:r>
    </w:p>
    <w:p>
      <w:pPr>
        <w:pStyle w:val="BodyText"/>
      </w:pPr>
      <w:r>
        <w:t xml:space="preserve">A key strength identified was the Translator Interpreter's ability to manage code-switching. When interacting with local Kyoto residents who used regional dialects, the Translator Interpreter successfully decoded the nuances and relayed the message in standard Japanese or English as required. This adaptability is crucial for a Translator Interpreter in Japan Kyoto, where the local speech patterns can differ significantly from standard Tokyo Japanese.</w:t>
      </w:r>
    </w:p>
    <w:bookmarkEnd w:id="23"/>
    <w:bookmarkEnd w:id="24"/>
    <w:bookmarkStart w:id="25" w:name="cultural-competence-and-adaptability"/>
    <w:p>
      <w:pPr>
        <w:pStyle w:val="Heading2"/>
      </w:pPr>
      <w:r>
        <w:t xml:space="preserve">4. Cultural Competence and Adaptability</w:t>
      </w:r>
    </w:p>
    <w:p>
      <w:pPr>
        <w:pStyle w:val="FirstParagraph"/>
      </w:pPr>
      <w:r>
        <w:t xml:space="preserve">The most significant aspect of this Peer Review Report concerns the cultural competence of the Translator Interpreter. In Japan Kyoto, communication is often non-verbal and context-dependent. The Translator Interpreter was observed to be highly sensitive to these cues. For instance, during negotiations with local artisans, the Translator Interpreter correctly interpreted silence and hesitation as signs of consideration rather than disagreement, a vital skill in Japanese business culture.</w:t>
      </w:r>
    </w:p>
    <w:p>
      <w:pPr>
        <w:pStyle w:val="BodyText"/>
      </w:pPr>
      <w:r>
        <w:t xml:space="preserve">The review highlights that the Translator Interpreter effectively acted as a cultural mediator. They explained the significance of rituals, such as tea ceremonies or shrine visits, to foreign clients, thereby enhancing the client's experience in Japan Kyoto. This goes beyond the basic definition of a Translator Interpreter; it represents a value-added service that is essential for success in this specific geographic location.</w:t>
      </w:r>
    </w:p>
    <w:bookmarkEnd w:id="25"/>
    <w:bookmarkStart w:id="26" w:name="areas-for-improvement"/>
    <w:p>
      <w:pPr>
        <w:pStyle w:val="Heading2"/>
      </w:pPr>
      <w:r>
        <w:t xml:space="preserve">5. Areas for Improvement</w:t>
      </w:r>
    </w:p>
    <w:p>
      <w:pPr>
        <w:pStyle w:val="FirstParagraph"/>
      </w:pPr>
      <w:r>
        <w:t xml:space="preserve">Despite the overall positive assessment, the Peer Review Report identifies specific areas where the Translator Interpreter can improve:</w:t>
      </w:r>
    </w:p>
    <w:p>
      <w:pPr>
        <w:numPr>
          <w:ilvl w:val="0"/>
          <w:numId w:val="1001"/>
        </w:numPr>
        <w:pStyle w:val="Compact"/>
      </w:pPr>
      <w:r>
        <w:rPr>
          <w:bCs/>
          <w:b/>
        </w:rPr>
        <w:t xml:space="preserve">Technical Terminology:</w:t>
      </w:r>
      <w:r>
        <w:t xml:space="preserve"> </w:t>
      </w:r>
      <w:r>
        <w:t xml:space="preserve">While strong in cultural topics, the Translator Interpreter needs to expand their vocabulary regarding IT and engineering, as Kyoto is also a hub for tech startups.</w:t>
      </w:r>
    </w:p>
    <w:p>
      <w:pPr>
        <w:numPr>
          <w:ilvl w:val="0"/>
          <w:numId w:val="1001"/>
        </w:numPr>
        <w:pStyle w:val="Compact"/>
      </w:pPr>
      <w:r>
        <w:rPr>
          <w:bCs/>
          <w:b/>
        </w:rPr>
        <w:t xml:space="preserve">Speed of Delivery:</w:t>
      </w:r>
      <w:r>
        <w:t xml:space="preserve"> </w:t>
      </w:r>
      <w:r>
        <w:t xml:space="preserve">In simultaneous interpretation settings, the Translator Interpreter occasionally lagged behind the speaker. Faster processing speed is required for high-level conferences in Japan Kyoto.</w:t>
      </w:r>
    </w:p>
    <w:p>
      <w:pPr>
        <w:numPr>
          <w:ilvl w:val="0"/>
          <w:numId w:val="1001"/>
        </w:numPr>
        <w:pStyle w:val="Compact"/>
      </w:pPr>
      <w:r>
        <w:rPr>
          <w:bCs/>
          <w:b/>
        </w:rPr>
        <w:t xml:space="preserve">Digital Tools:</w:t>
      </w:r>
      <w:r>
        <w:t xml:space="preserve"> </w:t>
      </w:r>
      <w:r>
        <w:t xml:space="preserve">The Translator Interpreter should become more proficient with real-time translation software to assist in complex scenarios.</w:t>
      </w:r>
    </w:p>
    <w:bookmarkEnd w:id="26"/>
    <w:bookmarkStart w:id="27" w:name="conclusion-and-recommendations"/>
    <w:p>
      <w:pPr>
        <w:pStyle w:val="Heading2"/>
      </w:pPr>
      <w:r>
        <w:t xml:space="preserve">6. Conclusion and Recommendations</w:t>
      </w:r>
    </w:p>
    <w:p>
      <w:pPr>
        <w:pStyle w:val="FirstParagraph"/>
      </w:pPr>
      <w:r>
        <w:t xml:space="preserve">In conclusion, this Peer Review Report confirms that the subject is a competent and reliable Translator Interpreter capable of meeting the rigorous demands of the Japan Kyoto market. Their ability to navigate the linguistic and cultural complexities of the region makes them a valuable asset. The panel recommends that the Translator Interpreter continues their professional development, focusing on technical vocabulary and speed.</w:t>
      </w:r>
    </w:p>
    <w:p>
      <w:pPr>
        <w:pStyle w:val="BodyText"/>
      </w:pPr>
      <w:r>
        <w:t xml:space="preserve">It is the consensus of the review board that the Translator Interpreter has demonstrated the necessary skills to facilitate effective communication in Japan Kyoto. By adhering to the recommendations outlined in this report, the Translator Interpreter will further enhance their professional standing and contribute positively to the international relations and tourism sectors of the region.</w:t>
      </w:r>
    </w:p>
    <w:p>
      <w:pPr>
        <w:pStyle w:val="BodyText"/>
      </w:pPr>
      <w:r>
        <w:rPr>
          <w:bCs/>
          <w:b/>
        </w:rPr>
        <w:t xml:space="preserve">Lead Reviewer:</w:t>
      </w:r>
      <w:r>
        <w:br/>
      </w:r>
    </w:p>
    <w:p>
      <w:pPr>
        <w:pStyle w:val="BodyText"/>
      </w:pPr>
      <w:r>
        <w:t xml:space="preserve">Dr. Sarah Jenkins, Senior Linguist</w:t>
      </w:r>
    </w:p>
    <w:p>
      <w:pPr>
        <w:pStyle w:val="BodyText"/>
      </w:pPr>
      <w:r>
        <w:rPr>
          <w:bCs/>
          <w:b/>
        </w:rPr>
        <w:t xml:space="preserve">Approved By:</w:t>
      </w:r>
      <w:r>
        <w:br/>
      </w:r>
    </w:p>
    <w:p>
      <w:pPr>
        <w:pStyle w:val="BodyText"/>
      </w:pPr>
      <w:r>
        <w:t xml:space="preserve">Kyoto Professional Interpreters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Japan Kyoto</dc:title>
  <dc:creator/>
  <dc:language>en</dc:language>
  <cp:keywords/>
  <dcterms:created xsi:type="dcterms:W3CDTF">2026-10-10T08:50:58Z</dcterms:created>
  <dcterms:modified xsi:type="dcterms:W3CDTF">2026-10-10T08:50:58Z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