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w:t>
      </w:r>
      <w:r>
        <w:t xml:space="preserve"> </w:t>
      </w:r>
      <w:r>
        <w:t xml:space="preserve">Mexico</w:t>
      </w:r>
      <w:r>
        <w:t xml:space="preserve"> </w:t>
      </w:r>
      <w:r>
        <w:t xml:space="preserve">City</w:t>
      </w:r>
    </w:p>
    <w:bookmarkStart w:id="26" w:name="X7d06c4b034c91bbd8f1a88ff2b9d8c1ffcd90be"/>
    <w:p>
      <w:pPr>
        <w:pStyle w:val="Heading1"/>
      </w:pPr>
      <w:r>
        <w:t xml:space="preserve">Peer Review Report: Translator Interpreter</w:t>
      </w:r>
    </w:p>
    <w:p>
      <w:pPr>
        <w:pStyle w:val="FirstParagraph"/>
      </w:pPr>
      <w:r>
        <w:rPr>
          <w:bCs/>
          <w:b/>
        </w:rPr>
        <w:t xml:space="preserve">Subject:</w:t>
      </w:r>
      <w:r>
        <w:t xml:space="preserve"> </w:t>
      </w:r>
      <w:r>
        <w:t xml:space="preserve">Professional Competency Evaluation of Translator Interpreter Services</w:t>
      </w:r>
    </w:p>
    <w:p>
      <w:pPr>
        <w:pStyle w:val="BodyText"/>
      </w:pPr>
      <w:r>
        <w:rPr>
          <w:bCs/>
          <w:b/>
        </w:rPr>
        <w:t xml:space="preserve">Location of Service:</w:t>
      </w:r>
      <w:r>
        <w:t xml:space="preserve"> </w:t>
      </w:r>
      <w:r>
        <w:t xml:space="preserve">Mexico, Mexico City (Ciudad de México)</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Linguistics Committee, Central Region</w:t>
      </w:r>
    </w:p>
    <w:p>
      <w:pPr>
        <w:pStyle w:val="BodyText"/>
      </w:pPr>
      <w:r>
        <w:rPr>
          <w:bCs/>
          <w:b/>
        </w:rPr>
        <w:t xml:space="preserve">Language Pair:</w:t>
      </w:r>
      <w:r>
        <w:t xml:space="preserve"> </w:t>
      </w:r>
      <w:r>
        <w:t xml:space="preserve">English &lt;-&gt; Spanish (Mexican Dialect)</w:t>
      </w:r>
    </w:p>
    <w:bookmarkStart w:id="20" w:name="executive-summary"/>
    <w:p>
      <w:pPr>
        <w:pStyle w:val="Heading2"/>
      </w:pPr>
      <w:r>
        <w:t xml:space="preserve">1. Executive Summary</w:t>
      </w:r>
    </w:p>
    <w:p>
      <w:pPr>
        <w:pStyle w:val="FirstParagraph"/>
      </w:pPr>
      <w:r>
        <w:t xml:space="preserve">This Peer Review Report serves as a comprehensive evaluation of the performance, linguistic accuracy, and cultural competency of a Translator Interpreter operating within the dynamic environment of Mexico City. The primary objective of this assessment is to determine the professional's adherence to industry standards, specifically focusing on the nuances required when bridging communication gaps in one of the world's most culturally rich and linguistically complex metropolitan areas. The review covers written translation, consecutive interpretation, and simultaneous interpretation scenarios encountered in legal, medical, and corporate settings within the Federal District.</w:t>
      </w:r>
    </w:p>
    <w:bookmarkEnd w:id="20"/>
    <w:bookmarkStart w:id="21" w:name="Xfd0190b745c15f302eb091d6c1ebbfcf6e9196a"/>
    <w:p>
      <w:pPr>
        <w:pStyle w:val="Heading2"/>
      </w:pPr>
      <w:r>
        <w:t xml:space="preserve">2. Contextual Analysis: The Mexico City Environment</w:t>
      </w:r>
    </w:p>
    <w:p>
      <w:pPr>
        <w:pStyle w:val="FirstParagraph"/>
      </w:pPr>
      <w:r>
        <w:t xml:space="preserve">To accurately assess a Translator Interpreter in Mexico City, one must understand the unique linguistic landscape of the region. Mexico City is not merely a Spanish-speaking hub; it is a melting pot of indigenous languages, including Nahuatl, Otomi, and Mazahua, alongside a highly specific urban dialect known as "Chilango." A competent professional in this locale must navigate the formal register required for government institutions in the Polanco or Reforma districts while simultaneously understanding the colloquialisms prevalent in markets like La Merced or Tepito.</w:t>
      </w:r>
    </w:p>
    <w:p>
      <w:pPr>
        <w:pStyle w:val="BodyText"/>
      </w:pPr>
      <w:r>
        <w:t xml:space="preserve">The review panel observed that the Translator Interpreter demonstrated a robust understanding of this duality. The ability to switch between formal "usted" structures for diplomatic engagements and appropriate informal registers for community outreach was noted as a critical strength. Furthermore, the professional's familiarity with the local legal and bureaucratic terminology specific to the State of Mexico and the Federal District was evident, ensuring that documents and spoken interpretations were not only linguistically correct but legally binding and culturally resonant.</w:t>
      </w:r>
    </w:p>
    <w:bookmarkEnd w:id="21"/>
    <w:bookmarkStart w:id="22" w:name="linguistic-accuracy-and-terminology"/>
    <w:p>
      <w:pPr>
        <w:pStyle w:val="Heading2"/>
      </w:pPr>
      <w:r>
        <w:t xml:space="preserve">3. Linguistic Accuracy and Terminology</w:t>
      </w:r>
    </w:p>
    <w:p>
      <w:pPr>
        <w:pStyle w:val="FirstParagraph"/>
      </w:pPr>
      <w:r>
        <w:t xml:space="preserve">The core of this Peer Review Report focuses on the precision of the Translator Interpreter's output. In the context of Mexico City, where international business and tourism converge with local tradition, terminology management is paramount. The evaluation included a review of translated contracts, medical records, and live interpretation transcripts.</w:t>
      </w:r>
    </w:p>
    <w:p>
      <w:pPr>
        <w:pStyle w:val="BodyText"/>
      </w:pPr>
      <w:r>
        <w:rPr>
          <w:bCs/>
          <w:b/>
        </w:rPr>
        <w:t xml:space="preserve">Written Translation:</w:t>
      </w:r>
      <w:r>
        <w:t xml:space="preserve"> </w:t>
      </w:r>
      <w:r>
        <w:t xml:space="preserve">The subject displayed exceptional command of syntax and grammar. There were no instances of "Spanglish" or literal translations that would confuse a native Mexican reader. For example, legal terms were adapted to the Mexican Civil Code rather than relying on North American or European Spanish legal frameworks. This localization is vital for the validity of documents in Mexico City courts.</w:t>
      </w:r>
    </w:p>
    <w:p>
      <w:pPr>
        <w:pStyle w:val="BodyText"/>
      </w:pPr>
      <w:r>
        <w:rPr>
          <w:bCs/>
          <w:b/>
        </w:rPr>
        <w:t xml:space="preserve">Oral Interpretation:</w:t>
      </w:r>
      <w:r>
        <w:t xml:space="preserve"> </w:t>
      </w:r>
      <w:r>
        <w:t xml:space="preserve">During simulated high-pressure scenarios, such as medical emergencies in public hospitals and corporate negotiations in the Santa Fe business district, the Translator Interpreter maintained high fidelity to the source message. The pacing was appropriate, allowing for the natural flow of conversation without unnecessary pauses or rushing. The professional successfully managed code-switching, ensuring that idiomatic expressions were conveyed through equivalent cultural concepts rather than literal definitions.</w:t>
      </w:r>
    </w:p>
    <w:bookmarkEnd w:id="22"/>
    <w:bookmarkStart w:id="23" w:name="cultural-competency-and-ethics"/>
    <w:p>
      <w:pPr>
        <w:pStyle w:val="Heading2"/>
      </w:pPr>
      <w:r>
        <w:t xml:space="preserve">4. Cultural Competency and Ethics</w:t>
      </w:r>
    </w:p>
    <w:p>
      <w:pPr>
        <w:pStyle w:val="FirstParagraph"/>
      </w:pPr>
      <w:r>
        <w:t xml:space="preserve">A Translator Interpreter in Mexico City acts as a cultural bridge. This report highlights the subject's ability to navigate cultural sensitivities. The professional demonstrated awareness of social hierarchies and communication styles inherent to Mexican culture. For instance, in conflict resolution scenarios, the interpreter correctly identified indirect communication cues and conveyed the underlying intent without altering the speaker's tone.</w:t>
      </w:r>
    </w:p>
    <w:p>
      <w:pPr>
        <w:pStyle w:val="BodyText"/>
      </w:pPr>
      <w:r>
        <w:t xml:space="preserve">Ethical standards were strictly adhered to. The subject maintained confidentiality, impartiality, and professionalism throughout all reviewed sessions. There was no evidence of adding, omitting, or altering information to suit personal biases or external pressures. This is particularly important in Mexico City, where the volume of high-stakes interactions requires a neutral party to ensure trust between all communicants.</w:t>
      </w:r>
    </w:p>
    <w:bookmarkEnd w:id="23"/>
    <w:bookmarkStart w:id="24" w:name="areas-for-improvement"/>
    <w:p>
      <w:pPr>
        <w:pStyle w:val="Heading2"/>
      </w:pPr>
      <w:r>
        <w:t xml:space="preserve">5. Areas for Improvement</w:t>
      </w:r>
    </w:p>
    <w:p>
      <w:pPr>
        <w:pStyle w:val="FirstParagraph"/>
      </w:pPr>
      <w:r>
        <w:t xml:space="preserve">While the overall performance was exemplary, the Peer Review Report identifies minor areas for development. The panel suggests further specialization in technical terminology related to Mexico City's growing technology sector. Additionally, while the command of indigenous languages was noted as a positive asset, expanding proficiency in specific regional dialects could enhance service delivery in peripheral boroughs of the city. Continuous professional development in these niche areas would elevate the Translator Interpreter's status from excellent to indispensable.</w:t>
      </w:r>
    </w:p>
    <w:bookmarkEnd w:id="24"/>
    <w:bookmarkStart w:id="25" w:name="conclusion-and-recommendation"/>
    <w:p>
      <w:pPr>
        <w:pStyle w:val="Heading2"/>
      </w:pPr>
      <w:r>
        <w:t xml:space="preserve">6. Conclusion and Recommendation</w:t>
      </w:r>
    </w:p>
    <w:p>
      <w:pPr>
        <w:pStyle w:val="FirstParagraph"/>
      </w:pPr>
      <w:r>
        <w:t xml:space="preserve">Based on the rigorous evaluation detailed in this Peer Review Report, the Translator Interpreter has demonstrated a high level of proficiency suitable for the complex demands of Mexico City. The combination of linguistic precision, cultural intelligence, and ethical integrity makes this professional a valuable asset to any organization operating in the region. The panel recommends full certification and continued engagement for high-level translation and interpretation projects within Mexico, Mexico City.</w:t>
      </w:r>
    </w:p>
    <w:p>
      <w:pPr>
        <w:pStyle w:val="BodyText"/>
      </w:pPr>
      <w:r>
        <w:t xml:space="preserve">9.5</w:t>
      </w:r>
    </w:p>
    <w:p>
      <w:pPr>
        <w:pStyle w:val="BodyText"/>
      </w:pPr>
      <w:r>
        <w:t xml:space="preserve">Linguistic Accuracy</w:t>
      </w:r>
    </w:p>
    <w:p>
      <w:pPr>
        <w:pStyle w:val="BodyText"/>
      </w:pPr>
      <w:r>
        <w:t xml:space="preserve">9.8</w:t>
      </w:r>
    </w:p>
    <w:p>
      <w:pPr>
        <w:pStyle w:val="BodyText"/>
      </w:pPr>
      <w:r>
        <w:t xml:space="preserve">Cultural Competency</w:t>
      </w:r>
    </w:p>
    <w:p>
      <w:pPr>
        <w:pStyle w:val="BodyText"/>
      </w:pPr>
      <w:r>
        <w:t xml:space="preserve">9.2</w:t>
      </w:r>
    </w:p>
    <w:p>
      <w:pPr>
        <w:pStyle w:val="BodyText"/>
      </w:pPr>
      <w:r>
        <w:t xml:space="preserve">Technical Terminology</w:t>
      </w:r>
    </w:p>
    <w:p>
      <w:pPr>
        <w:pStyle w:val="BodyText"/>
      </w:pPr>
      <w:r>
        <w:t xml:space="preserve">10</w:t>
      </w:r>
    </w:p>
    <w:p>
      <w:pPr>
        <w:pStyle w:val="BodyText"/>
      </w:pPr>
      <w:r>
        <w:t xml:space="preserve">Ethical Standards</w:t>
      </w:r>
    </w:p>
    <w:p>
      <w:pPr>
        <w:pStyle w:val="BodyText"/>
      </w:pPr>
      <w:r>
        <w:t xml:space="preserve">Generated by the Professional Linguistics Review Board. This document is confidential and intended for internal evaluation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 Mexico City</dc:title>
  <dc:creator/>
  <dc:language>en</dc:language>
  <cp:keywords/>
  <dcterms:created xsi:type="dcterms:W3CDTF">2026-10-10T07:03:33Z</dcterms:created>
  <dcterms:modified xsi:type="dcterms:W3CDTF">2026-10-10T07:03:33Z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