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Translator Interpreter Services</w:t>
      </w:r>
    </w:p>
    <w:p>
      <w:pPr>
        <w:pStyle w:val="BodyText"/>
      </w:pPr>
      <w:r>
        <w:rPr>
          <w:bCs/>
          <w:b/>
        </w:rPr>
        <w:t xml:space="preserve">Location:</w:t>
      </w:r>
      <w:r>
        <w:t xml:space="preserve"> </w:t>
      </w:r>
      <w:r>
        <w:t xml:space="preserve">Nigeria Abuja</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The Federal Capital Territory (FCT) Language Services Board</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current standards, practices, and competencies of Translator Interpreter professionals operating within Nigeria Abuja. As the political and diplomatic capital of the Federal Republic of Nigeria, Abuja presents a unique linguistic landscape characterized by the convergence of English, Hausa, Yoruba, Igbo, and numerous minority languages. The primary objective of this review is to assess the fidelity, accuracy, and cultural sensitivity of translation and interpretation services provided in government, legal, and corporate sectors. The findings indicate a generally high level of proficiency among senior practitioners, though significant gaps remain in specialized terminology management and ethical adherence among freelance operators.</w:t>
      </w:r>
    </w:p>
    <w:bookmarkEnd w:id="21"/>
    <w:bookmarkStart w:id="22" w:name="introduction-and-scope"/>
    <w:p>
      <w:pPr>
        <w:pStyle w:val="Heading2"/>
      </w:pPr>
      <w:r>
        <w:t xml:space="preserve">2. Introduction and Scope</w:t>
      </w:r>
    </w:p>
    <w:p>
      <w:pPr>
        <w:pStyle w:val="FirstParagraph"/>
      </w:pPr>
      <w:r>
        <w:t xml:space="preserve">The role of the Translator Interpreter in Nigeria Abuja is critical to the functioning of the state. From the National Assembly to the Supreme Court, and from international diplomatic missions to local community outreach programs, accurate language transfer is essential. This Peer Review Report was commissioned to evaluate a sample of 50 active Translator Interpreter professionals across three key domains: legal proceedings, medical consultations, and diplomatic conferences.</w:t>
      </w:r>
    </w:p>
    <w:p>
      <w:pPr>
        <w:pStyle w:val="BodyText"/>
      </w:pPr>
      <w:r>
        <w:t xml:space="preserve">The scope of this review encompasses both written translation and oral interpretation. It specifically examines the ability of practitioners to navigate the complex socio-political nuances of Nigeria Abuja, ensuring that the intent of the source message is preserved without distortion. The review adheres to the ethical guidelines set forth by the National Association of Nigerian Translators and Interpreters (NANTI).</w:t>
      </w:r>
    </w:p>
    <w:bookmarkEnd w:id="22"/>
    <w:bookmarkStart w:id="23" w:name="methodology"/>
    <w:p>
      <w:pPr>
        <w:pStyle w:val="Heading2"/>
      </w:pPr>
      <w:r>
        <w:t xml:space="preserve">3. Methodology</w:t>
      </w:r>
    </w:p>
    <w:p>
      <w:pPr>
        <w:pStyle w:val="FirstParagraph"/>
      </w:pPr>
      <w:r>
        <w:t xml:space="preserve">The assessment methodology for this Peer Review Report involved a multi-faceted approach. First, blind peer evaluations were conducted on anonymized translation samples provided by the subjects. These samples included legal statutes, medical records, and diplomatic cables relevant to the Nigeria Abuja context. Second, live interpretation scenarios were simulated to test real-time processing skills, memory retention, and note-taking techniques. Finally, interviews were conducted with clients and stakeholders to gather qualitative feedback on the reliability and professionalism of the Translator Interpreter services.</w:t>
      </w:r>
    </w:p>
    <w:bookmarkEnd w:id="23"/>
    <w:bookmarkStart w:id="27" w:name="detailed-findings"/>
    <w:p>
      <w:pPr>
        <w:pStyle w:val="Heading2"/>
      </w:pPr>
      <w:r>
        <w:t xml:space="preserve">4. Detailed Findings</w:t>
      </w:r>
    </w:p>
    <w:bookmarkStart w:id="24" w:name="linguistic-accuracy-and-terminology"/>
    <w:p>
      <w:pPr>
        <w:pStyle w:val="Heading3"/>
      </w:pPr>
      <w:r>
        <w:t xml:space="preserve">4.1 Linguistic Accuracy and Terminology</w:t>
      </w:r>
    </w:p>
    <w:p>
      <w:pPr>
        <w:pStyle w:val="FirstParagraph"/>
      </w:pPr>
      <w:r>
        <w:t xml:space="preserve">The review found that the majority of Translator Interpreter professionals in Nigeria Abuja demonstrate strong command of English and major indigenous languages. However, challenges were identified in the translation of highly technical legal and medical terminology. In several instances, the nuance of legal terms was lost, potentially affecting the outcome of judicial proceedings. The report recommends the development of a standardized glossary specific to the legal and administrative frameworks of Nigeria Abuja to assist Translator Interpreter professionals in maintaining terminological consistency.</w:t>
      </w:r>
    </w:p>
    <w:bookmarkEnd w:id="24"/>
    <w:bookmarkStart w:id="25" w:name="cultural-competence"/>
    <w:p>
      <w:pPr>
        <w:pStyle w:val="Heading3"/>
      </w:pPr>
      <w:r>
        <w:t xml:space="preserve">4.2 Cultural Competence</w:t>
      </w:r>
    </w:p>
    <w:p>
      <w:pPr>
        <w:pStyle w:val="FirstParagraph"/>
      </w:pPr>
      <w:r>
        <w:t xml:space="preserve">Cultural competence is a vital attribute for any Translator Interpreter working in Nigeria Abuja. The review highlighted that successful practitioners are those who understand the cultural protocols and sensitivities of the diverse ethnic groups residing in the capital. Instances of cultural insensitivity were noted in a minority of cases, where idiomatic expressions were translated literally rather than functionally. This Peer Review Report emphasizes the need for continuous cultural training to ensure that the Translator Interpreter acts as a true cultural bridge, facilitating understanding rather than creating confusion.</w:t>
      </w:r>
    </w:p>
    <w:bookmarkEnd w:id="25"/>
    <w:bookmarkStart w:id="26" w:name="ethical-standards-and-confidentiality"/>
    <w:p>
      <w:pPr>
        <w:pStyle w:val="Heading3"/>
      </w:pPr>
      <w:r>
        <w:t xml:space="preserve">4.3 Ethical Standards and Confidentiality</w:t>
      </w:r>
    </w:p>
    <w:p>
      <w:pPr>
        <w:pStyle w:val="FirstParagraph"/>
      </w:pPr>
      <w:r>
        <w:t xml:space="preserve">Adherence to ethical standards, particularly confidentiality and impartiality, was a key focus of this Peer Review Report. While most established agencies in Nigeria Abuja maintain strict confidentiality protocols, freelance Translator Interpreter professionals showed varying levels of compliance. The report underscores the necessity of enforcing strict ethical codes to protect the privacy of clients, especially in sensitive legal and medical contexts.</w:t>
      </w:r>
    </w:p>
    <w:bookmarkEnd w:id="26"/>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proposed to enhance the quality of Translator Interpreter services in Nigeria Abuja:</w:t>
      </w:r>
    </w:p>
    <w:p>
      <w:pPr>
        <w:numPr>
          <w:ilvl w:val="0"/>
          <w:numId w:val="1001"/>
        </w:numPr>
        <w:pStyle w:val="Compact"/>
      </w:pPr>
      <w:r>
        <w:rPr>
          <w:bCs/>
          <w:b/>
        </w:rPr>
        <w:t xml:space="preserve">Mandatory Certification:</w:t>
      </w:r>
      <w:r>
        <w:t xml:space="preserve"> </w:t>
      </w:r>
      <w:r>
        <w:t xml:space="preserve">Implement a mandatory certification process for all Translator Interpreter professionals operating in government and legal sectors within Nigeria Abuja.</w:t>
      </w:r>
    </w:p>
    <w:p>
      <w:pPr>
        <w:numPr>
          <w:ilvl w:val="0"/>
          <w:numId w:val="1001"/>
        </w:numPr>
        <w:pStyle w:val="Compact"/>
      </w:pPr>
      <w:r>
        <w:rPr>
          <w:bCs/>
          <w:b/>
        </w:rPr>
        <w:t xml:space="preserve">Specialized Training:</w:t>
      </w:r>
      <w:r>
        <w:t xml:space="preserve"> </w:t>
      </w:r>
      <w:r>
        <w:t xml:space="preserve">Establish regular workshops focused on legal, medical, and diplomatic terminology to improve the technical accuracy of translations.</w:t>
      </w:r>
    </w:p>
    <w:p>
      <w:pPr>
        <w:numPr>
          <w:ilvl w:val="0"/>
          <w:numId w:val="1001"/>
        </w:numPr>
        <w:pStyle w:val="Compact"/>
      </w:pPr>
      <w:r>
        <w:rPr>
          <w:bCs/>
          <w:b/>
        </w:rPr>
        <w:t xml:space="preserve">Peer Support Networks:</w:t>
      </w:r>
      <w:r>
        <w:t xml:space="preserve"> </w:t>
      </w:r>
      <w:r>
        <w:t xml:space="preserve">Create formal peer review groups where Translator Interpreter professionals can discuss challenging cases and share best practices.</w:t>
      </w:r>
    </w:p>
    <w:p>
      <w:pPr>
        <w:numPr>
          <w:ilvl w:val="0"/>
          <w:numId w:val="1001"/>
        </w:numPr>
        <w:pStyle w:val="Compact"/>
      </w:pPr>
      <w:r>
        <w:rPr>
          <w:bCs/>
          <w:b/>
        </w:rPr>
        <w:t xml:space="preserve">Technology Integration:</w:t>
      </w:r>
      <w:r>
        <w:t xml:space="preserve"> </w:t>
      </w:r>
      <w:r>
        <w:t xml:space="preserve">Encourage the use of Computer-Assisted Translation (CAT) tools and terminology management systems to improve consistency and efficiency.</w:t>
      </w:r>
    </w:p>
    <w:bookmarkEnd w:id="28"/>
    <w:bookmarkStart w:id="29" w:name="conclusion"/>
    <w:p>
      <w:pPr>
        <w:pStyle w:val="Heading2"/>
      </w:pPr>
      <w:r>
        <w:t xml:space="preserve">6. Conclusion</w:t>
      </w:r>
    </w:p>
    <w:p>
      <w:pPr>
        <w:pStyle w:val="FirstParagraph"/>
      </w:pPr>
      <w:r>
        <w:t xml:space="preserve">In conclusion, this Peer Review Report affirms the critical importance of high-quality Translator Interpreter services in Nigeria Abuja. The linguistic diversity of the region demands a workforce that is not only linguistically proficient but also culturally aware and ethically grounded. By implementing the recommendations outlined in this document, stakeholders can ensure that the Translator Interpreter profession in Nigeria Abuja continues to meet the highest international standards, thereby supporting effective communication, justice, and diplomacy in the nation's capital.</w:t>
      </w:r>
    </w:p>
    <w:bookmarkEnd w:id="29"/>
    <w:p>
      <w:pPr>
        <w:pStyle w:val="BodyText"/>
      </w:pPr>
      <w:r>
        <w:rPr>
          <w:bCs/>
          <w:b/>
        </w:rPr>
        <w:t xml:space="preserve">Reviewed By:</w:t>
      </w:r>
    </w:p>
    <w:p>
      <w:pPr>
        <w:pStyle w:val="BodyText"/>
      </w:pPr>
      <w:r>
        <w:t xml:space="preserve">Dr. Amina Bello</w:t>
      </w:r>
    </w:p>
    <w:p>
      <w:pPr>
        <w:pStyle w:val="BodyText"/>
      </w:pPr>
      <w:r>
        <w:t xml:space="preserve">Senior Linguistic Consultant</w:t>
      </w:r>
    </w:p>
    <w:p>
      <w:pPr>
        <w:pStyle w:val="BodyText"/>
      </w:pPr>
      <w:r>
        <w:t xml:space="preserve">Peer Review Committee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 in Nigeria Abuja</dc:title>
  <dc:creator/>
  <dc:language>en</dc:language>
  <cp:keywords/>
  <dcterms:created xsi:type="dcterms:W3CDTF">2026-10-10T08:09:14Z</dcterms:created>
  <dcterms:modified xsi:type="dcterms:W3CDTF">2026-10-10T08:09:14Z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