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Qatar</w:t>
      </w:r>
      <w:r>
        <w:t xml:space="preserve"> </w:t>
      </w:r>
      <w:r>
        <w:t xml:space="preserve">Doha</w:t>
      </w:r>
    </w:p>
    <w:bookmarkStart w:id="29"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Professional Competency and Service Delivery</w:t>
      </w:r>
    </w:p>
    <w:p>
      <w:pPr>
        <w:pStyle w:val="BodyText"/>
      </w:pPr>
      <w:r>
        <w:rPr>
          <w:bCs/>
          <w:b/>
        </w:rPr>
        <w:t xml:space="preserve">Role Under Review:</w:t>
      </w:r>
      <w:r>
        <w:t xml:space="preserve"> </w:t>
      </w:r>
      <w:r>
        <w:t xml:space="preserve">Translator Interpreter</w:t>
      </w:r>
    </w:p>
    <w:p>
      <w:pPr>
        <w:pStyle w:val="BodyText"/>
      </w:pPr>
      <w:r>
        <w:rPr>
          <w:bCs/>
          <w:b/>
        </w:rPr>
        <w:t xml:space="preserve">Location of Operation:</w:t>
      </w:r>
      <w:r>
        <w:t xml:space="preserve"> </w:t>
      </w:r>
      <w:r>
        <w:t xml:space="preserve">Qatar Doha</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Linguistic Quality Assurance Team</w:t>
      </w:r>
    </w:p>
    <w:bookmarkStart w:id="20" w:name="executive-summary"/>
    <w:p>
      <w:pPr>
        <w:pStyle w:val="Heading2"/>
      </w:pPr>
      <w:r>
        <w:t xml:space="preserve">1. Executive Summary</w:t>
      </w:r>
    </w:p>
    <w:p>
      <w:pPr>
        <w:pStyle w:val="FirstParagraph"/>
      </w:pPr>
      <w:r>
        <w:t xml:space="preserve">This Peer Review Report has been compiled to assess the operational standards, linguistic accuracy, and cultural adaptability of the Translator Interpreter services currently deployed within the metropolitan area of Qatar Doha. As Doha continues to solidify its position as a global hub for commerce, diplomacy, and tourism, the demand for high-fidelity language services has escalated. This document outlines the findings of a comprehensive audit conducted by a panel of senior linguists and industry experts. The primary objective is to ensure that the Translator Interpreter professionals operating in this region adhere to the rigorous standards expected by international stakeholders and local regulatory bodies.</w:t>
      </w:r>
    </w:p>
    <w:bookmarkEnd w:id="20"/>
    <w:bookmarkStart w:id="21" w:name="Xc132c81c3ee2908396f6aa57b86bdbd9c692414"/>
    <w:p>
      <w:pPr>
        <w:pStyle w:val="Heading2"/>
      </w:pPr>
      <w:r>
        <w:t xml:space="preserve">2. Contextual Analysis: The Qatar Doha Environment</w:t>
      </w:r>
    </w:p>
    <w:p>
      <w:pPr>
        <w:pStyle w:val="FirstParagraph"/>
      </w:pPr>
      <w:r>
        <w:t xml:space="preserve">The operational landscape in Qatar Doha presents unique challenges and requirements for any Translator Interpreter. The city is characterized by a highly multicultural demographic, where Arabic serves as the official language, yet English is the dominant lingua franca for business and technical sectors. Furthermore, the presence of expatriate communities necessitates proficiency in languages such as Urdu, Hindi, Malayalam, Tagalog, and French.</w:t>
      </w:r>
    </w:p>
    <w:p>
      <w:pPr>
        <w:pStyle w:val="BodyText"/>
      </w:pPr>
      <w:r>
        <w:t xml:space="preserve">A successful Translator Interpreter in this environment must possess more than just bilingual capabilities. They must demonstrate a profound understanding of the local socio-political context, business etiquette, and legal frameworks specific to Qatar. This Peer Review Report emphasizes that technical translation skills must be seamlessly integrated with cultural intelligence to navigate the complexities of the Doha market effectively.</w:t>
      </w:r>
    </w:p>
    <w:bookmarkEnd w:id="21"/>
    <w:bookmarkStart w:id="22" w:name="evaluation-criteria"/>
    <w:p>
      <w:pPr>
        <w:pStyle w:val="Heading2"/>
      </w:pPr>
      <w:r>
        <w:t xml:space="preserve">3. Evaluation Criteria</w:t>
      </w:r>
    </w:p>
    <w:p>
      <w:pPr>
        <w:pStyle w:val="FirstParagraph"/>
      </w:pPr>
      <w:r>
        <w:t xml:space="preserve">The review process was structured around four core pillars essential for the role of a Translator Interpreter in a high-stakes environment like Qatar Doha:</w:t>
      </w:r>
    </w:p>
    <w:p>
      <w:pPr>
        <w:numPr>
          <w:ilvl w:val="0"/>
          <w:numId w:val="1001"/>
        </w:numPr>
        <w:pStyle w:val="Compact"/>
      </w:pPr>
      <w:r>
        <w:rPr>
          <w:bCs/>
          <w:b/>
        </w:rPr>
        <w:t xml:space="preserve">Linguistic Accuracy and Fluency:</w:t>
      </w:r>
      <w:r>
        <w:t xml:space="preserve"> </w:t>
      </w:r>
      <w:r>
        <w:t xml:space="preserve">Assessment of source-to-target language conversion precision, grammar, syntax, and terminology management.</w:t>
      </w:r>
    </w:p>
    <w:p>
      <w:pPr>
        <w:numPr>
          <w:ilvl w:val="0"/>
          <w:numId w:val="1001"/>
        </w:numPr>
        <w:pStyle w:val="Compact"/>
      </w:pPr>
      <w:r>
        <w:rPr>
          <w:bCs/>
          <w:b/>
        </w:rPr>
        <w:t xml:space="preserve">Cultural Competence:</w:t>
      </w:r>
      <w:r>
        <w:t xml:space="preserve"> </w:t>
      </w:r>
      <w:r>
        <w:t xml:space="preserve">Evaluation of the ability to adapt tone, register, and content to suit the cultural norms of Qatari society and international clients.</w:t>
      </w:r>
    </w:p>
    <w:p>
      <w:pPr>
        <w:numPr>
          <w:ilvl w:val="0"/>
          <w:numId w:val="1001"/>
        </w:numPr>
        <w:pStyle w:val="Compact"/>
      </w:pPr>
      <w:r>
        <w:rPr>
          <w:bCs/>
          <w:b/>
        </w:rPr>
        <w:t xml:space="preserve">Professional Ethics and Confidentiality:</w:t>
      </w:r>
      <w:r>
        <w:t xml:space="preserve"> </w:t>
      </w:r>
      <w:r>
        <w:t xml:space="preserve">Verification of adherence to codes of conduct, particularly regarding data privacy and non-disclosure agreements.</w:t>
      </w:r>
    </w:p>
    <w:p>
      <w:pPr>
        <w:numPr>
          <w:ilvl w:val="0"/>
          <w:numId w:val="1001"/>
        </w:numPr>
        <w:pStyle w:val="Compact"/>
      </w:pPr>
      <w:r>
        <w:rPr>
          <w:bCs/>
          <w:b/>
        </w:rPr>
        <w:t xml:space="preserve">Operational Efficiency:</w:t>
      </w:r>
      <w:r>
        <w:t xml:space="preserve"> </w:t>
      </w:r>
      <w:r>
        <w:t xml:space="preserve">Review of turnaround times, responsiveness, and the ability to handle high-pressure scenarios typical of Doha's corporate sector.</w:t>
      </w:r>
    </w:p>
    <w:bookmarkEnd w:id="22"/>
    <w:bookmarkStart w:id="26" w:name="detailed-findings"/>
    <w:p>
      <w:pPr>
        <w:pStyle w:val="Heading2"/>
      </w:pPr>
      <w:r>
        <w:t xml:space="preserve">4. Detailed Findings</w:t>
      </w:r>
    </w:p>
    <w:bookmarkStart w:id="23" w:name="linguistic-performance"/>
    <w:p>
      <w:pPr>
        <w:pStyle w:val="Heading3"/>
      </w:pPr>
      <w:r>
        <w:t xml:space="preserve">4.1 Linguistic Performance</w:t>
      </w:r>
    </w:p>
    <w:p>
      <w:pPr>
        <w:pStyle w:val="FirstParagraph"/>
      </w:pPr>
      <w:r>
        <w:t xml:space="preserve">The audit of recent projects involving the Translator Interpreter role revealed a generally high standard of linguistic output. In the context of Qatar Doha, where legal and construction documents are prevalent, the accuracy of technical terminology was scrutinized. The findings indicate that while general translation is robust, there is a need for enhanced specialization in niche sectors such as energy and healthcare. The Translator Interpreter must be equipped with up-to-date glossaries that reflect the specific regulatory language used by Qatari government entities.</w:t>
      </w:r>
    </w:p>
    <w:bookmarkEnd w:id="23"/>
    <w:bookmarkStart w:id="24" w:name="cultural-adaptation"/>
    <w:p>
      <w:pPr>
        <w:pStyle w:val="Heading3"/>
      </w:pPr>
      <w:r>
        <w:t xml:space="preserve">4.2 Cultural Adaptation</w:t>
      </w:r>
    </w:p>
    <w:p>
      <w:pPr>
        <w:pStyle w:val="FirstParagraph"/>
      </w:pPr>
      <w:r>
        <w:t xml:space="preserve">One of the critical aspects of this Peer Review Report is the assessment of cultural nuance. In Qatar Doha, respect for hierarchy and tradition is paramount. The review found that the Translator Interpreter services successfully navigated most cultural sensitivities. However, instances were noted where idiomatic expressions were translated literally rather than functionally, potentially causing minor misunderstandings. It is recommended that all personnel undergo continuous training on the specific cultural dynamics of the Gulf Cooperation Council (GCC) region to ensure seamless communication.</w:t>
      </w:r>
    </w:p>
    <w:bookmarkEnd w:id="24"/>
    <w:bookmarkStart w:id="25" w:name="ethical-standards"/>
    <w:p>
      <w:pPr>
        <w:pStyle w:val="Heading3"/>
      </w:pPr>
      <w:r>
        <w:t xml:space="preserve">4.3 Ethical Standards</w:t>
      </w:r>
    </w:p>
    <w:p>
      <w:pPr>
        <w:pStyle w:val="FirstParagraph"/>
      </w:pPr>
      <w:r>
        <w:t xml:space="preserve">Given the sensitive nature of many interactions in Qatar Doha, ranging from diplomatic meetings to private legal consultations, confidentiality is non-negotiable. The review confirms that the current protocols for the Translator Interpreter role are stringent and effective. All reviewed personnel demonstrated a clear understanding of their ethical obligations, ensuring that client data remains secure and privileged information is not compromised.</w:t>
      </w:r>
    </w:p>
    <w:bookmarkEnd w:id="25"/>
    <w:bookmarkEnd w:id="26"/>
    <w:bookmarkStart w:id="27" w:name="recommendations"/>
    <w:p>
      <w:pPr>
        <w:pStyle w:val="Heading2"/>
      </w:pPr>
      <w:r>
        <w:t xml:space="preserve">5. Recommendations</w:t>
      </w:r>
    </w:p>
    <w:p>
      <w:pPr>
        <w:pStyle w:val="FirstParagraph"/>
      </w:pPr>
      <w:r>
        <w:t xml:space="preserve">Based on the comprehensive analysis provided in this Peer Review Report, the following recommendations are proposed to elevate the standard of the Translator Interpreter services in Qatar Doha:</w:t>
      </w:r>
    </w:p>
    <w:p>
      <w:pPr>
        <w:numPr>
          <w:ilvl w:val="0"/>
          <w:numId w:val="1002"/>
        </w:numPr>
        <w:pStyle w:val="Compact"/>
      </w:pPr>
      <w:r>
        <w:rPr>
          <w:bCs/>
          <w:b/>
        </w:rPr>
        <w:t xml:space="preserve">Specialized Training Modules:</w:t>
      </w:r>
      <w:r>
        <w:t xml:space="preserve"> </w:t>
      </w:r>
      <w:r>
        <w:t xml:space="preserve">Implement mandatory training sessions focused on industry-specific terminology relevant to Qatar's key economic sectors.</w:t>
      </w:r>
    </w:p>
    <w:p>
      <w:pPr>
        <w:numPr>
          <w:ilvl w:val="0"/>
          <w:numId w:val="1002"/>
        </w:numPr>
        <w:pStyle w:val="Compact"/>
      </w:pPr>
      <w:r>
        <w:rPr>
          <w:bCs/>
          <w:b/>
        </w:rPr>
        <w:t xml:space="preserve">Cultural Immersion Workshops:</w:t>
      </w:r>
      <w:r>
        <w:t xml:space="preserve"> </w:t>
      </w:r>
      <w:r>
        <w:t xml:space="preserve">Organize workshops that deepen the understanding of Qatari customs and business etiquette to enhance the cultural competence of the Translator Interpreter.</w:t>
      </w:r>
    </w:p>
    <w:p>
      <w:pPr>
        <w:numPr>
          <w:ilvl w:val="0"/>
          <w:numId w:val="1002"/>
        </w:numPr>
        <w:pStyle w:val="Compact"/>
      </w:pPr>
      <w:r>
        <w:rPr>
          <w:bCs/>
          <w:b/>
        </w:rPr>
        <w:t xml:space="preserve">Technology Integration:</w:t>
      </w:r>
      <w:r>
        <w:t xml:space="preserve"> </w:t>
      </w:r>
      <w:r>
        <w:t xml:space="preserve">Encourage the use of advanced Computer-Assisted Translation (CAT) tools to improve consistency and efficiency, while maintaining the human touch essential for interpretation.</w:t>
      </w:r>
    </w:p>
    <w:p>
      <w:pPr>
        <w:numPr>
          <w:ilvl w:val="0"/>
          <w:numId w:val="1002"/>
        </w:numPr>
        <w:pStyle w:val="Compact"/>
      </w:pPr>
      <w:r>
        <w:rPr>
          <w:bCs/>
          <w:b/>
        </w:rPr>
        <w:t xml:space="preserve">Regular Audits:</w:t>
      </w:r>
      <w:r>
        <w:t xml:space="preserve"> </w:t>
      </w:r>
      <w:r>
        <w:t xml:space="preserve">Establish a quarterly peer review cycle to continuously monitor performance and address emerging challenges in the dynamic environment of Doha.</w:t>
      </w:r>
    </w:p>
    <w:bookmarkEnd w:id="27"/>
    <w:bookmarkStart w:id="28" w:name="conclusion"/>
    <w:p>
      <w:pPr>
        <w:pStyle w:val="Heading2"/>
      </w:pPr>
      <w:r>
        <w:t xml:space="preserve">6. Conclusion</w:t>
      </w:r>
    </w:p>
    <w:p>
      <w:pPr>
        <w:pStyle w:val="FirstParagraph"/>
      </w:pPr>
      <w:r>
        <w:t xml:space="preserve">This Peer Review Report concludes that the Translator Interpreter services operating in Qatar Doha are fundamentally sound and capable of meeting the demands of a global city. However, the evolving nature of the local market requires a commitment to continuous improvement. By addressing the areas of specialization and cultural nuance highlighted in this document, the services can ensure they remain a trusted and indispensable asset to the diverse community of Qatar Doha. The role of the Translator Interpreter is not merely to translate words, but to bridge cultures, and this report serves as a roadmap to achieving that goal with excellence.</w:t>
      </w:r>
    </w:p>
    <w:bookmarkEnd w:id="28"/>
    <w:p>
      <w:pPr>
        <w:pStyle w:val="BodyText"/>
      </w:pPr>
      <w:r>
        <w:rPr>
          <w:bCs/>
          <w:b/>
        </w:rPr>
        <w:t xml:space="preserve">Prepared by:</w:t>
      </w:r>
    </w:p>
    <w:p>
      <w:pPr>
        <w:pStyle w:val="BodyText"/>
      </w:pPr>
      <w:r>
        <w:t xml:space="preserve">Dr. Sarah Al-Mansouri</w:t>
      </w:r>
    </w:p>
    <w:p>
      <w:pPr>
        <w:pStyle w:val="BodyText"/>
      </w:pPr>
      <w:r>
        <w:t xml:space="preserve">Lead Linguistic Auditor</w:t>
      </w:r>
    </w:p>
    <w:p>
      <w:pPr>
        <w:pStyle w:val="BodyText"/>
      </w:pPr>
      <w:r>
        <w:t xml:space="preserve">Qatar Doha Language Services Council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Qatar Doha</dc:title>
  <dc:creator/>
  <dc:language>en</dc:language>
  <cp:keywords/>
  <dcterms:created xsi:type="dcterms:W3CDTF">2026-10-10T06:11:00Z</dcterms:created>
  <dcterms:modified xsi:type="dcterms:W3CDTF">2026-10-10T06:11:00Z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