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Standards</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competency, linguistic accuracy, and cultural adaptability of a Translator Interpreter operating within the dynamic commercial and social landscape of Saudi Arabia Jeddah. As Jeddah serves as the primary gateway to the Kingdom and a hub for international trade, the demand for high-quality language services is paramount. This review evaluates the subject's ability to bridge communication gaps between Arabic and English speakers, ensuring that the nuances of both languages are preserved in accordance with the rigorous standards expected in the region.</w:t>
      </w:r>
    </w:p>
    <w:bookmarkEnd w:id="21"/>
    <w:bookmarkStart w:id="22" w:name="introduction-and-scope"/>
    <w:p>
      <w:pPr>
        <w:pStyle w:val="Heading2"/>
      </w:pPr>
      <w:r>
        <w:t xml:space="preserve">2. Introduction and Scope</w:t>
      </w:r>
    </w:p>
    <w:p>
      <w:pPr>
        <w:pStyle w:val="FirstParagraph"/>
      </w:pPr>
      <w:r>
        <w:t xml:space="preserve">The role of a Translator Interpreter in Saudi Arabia Jeddah is multifaceted, requiring not only linguistic proficiency but also a deep understanding of local customs, legal frameworks, and business etiquette. This Peer Review Report focuses on the performance of the Translator Interpreter across three primary domains: written translation, consecutive interpretation, and simultaneous interpretation. The scope of this review covers engagements conducted over the past six months within various sectors, including healthcare, legal proceedings, and corporate negotiations in Jeddah.</w:t>
      </w:r>
    </w:p>
    <w:p>
      <w:pPr>
        <w:pStyle w:val="BodyText"/>
      </w:pPr>
      <w:r>
        <w:t xml:space="preserve">The objective is to determine if the Translator Interpreter meets the quality benchmarks set by international language service providers and local regulatory bodies in Saudi Arabia.</w:t>
      </w:r>
    </w:p>
    <w:bookmarkEnd w:id="22"/>
    <w:bookmarkStart w:id="23" w:name="linguistic-accuracy-and-terminology"/>
    <w:p>
      <w:pPr>
        <w:pStyle w:val="Heading2"/>
      </w:pPr>
      <w:r>
        <w:t xml:space="preserve">3. Linguistic Accuracy and Terminology</w:t>
      </w:r>
    </w:p>
    <w:p>
      <w:pPr>
        <w:pStyle w:val="FirstParagraph"/>
      </w:pPr>
      <w:r>
        <w:t xml:space="preserve">A critical component of this Peer Review Report is the assessment of linguistic precision. The Translator Interpreter demonstrated a high level of proficiency in both Modern Standard Arabic (MSA) and English. However, the specific context of Saudi Arabia Jeddah requires a nuanced understanding of the local dialect (Hejazi Arabic) alongside formal terminology.</w:t>
      </w:r>
    </w:p>
    <w:p>
      <w:pPr>
        <w:pStyle w:val="BodyText"/>
      </w:pPr>
      <w:r>
        <w:t xml:space="preserve">In written translation tasks, the Translator Interpreter successfully maintained the tone and intent of the source documents. Technical terminology related to construction, logistics, and healthcare was handled with accuracy. In interpretation scenarios, particularly in medical settings in Jeddah, the subject showed an ability to convey complex medical instructions clearly to patients, ensuring that no critical information was lost in translation.</w:t>
      </w:r>
    </w:p>
    <w:bookmarkEnd w:id="23"/>
    <w:bookmarkStart w:id="24" w:name="cultural-competence-and-adaptability"/>
    <w:p>
      <w:pPr>
        <w:pStyle w:val="Heading2"/>
      </w:pPr>
      <w:r>
        <w:t xml:space="preserve">4. Cultural Competence and Adaptability</w:t>
      </w:r>
    </w:p>
    <w:p>
      <w:pPr>
        <w:pStyle w:val="FirstParagraph"/>
      </w:pPr>
      <w:r>
        <w:t xml:space="preserve">Operating in Saudi Arabia Jeddah demands a Translator Interpreter who is culturally astute. This Peer Review Report highlights the subject's strong performance in navigating cultural sensitivities. The Translator Interpreter effectively managed interactions involving diverse stakeholders, respecting local traditions and religious norms while facilitating open communication for international clients.</w:t>
      </w:r>
    </w:p>
    <w:p>
      <w:pPr>
        <w:pStyle w:val="BodyText"/>
      </w:pPr>
      <w:r>
        <w:t xml:space="preserve">For instance, during business negotiations in Jeddah, the Translator Interpreter adeptly handled idiomatic expressions and culturally specific references, ensuring that the intent behind the words was understood by all parties. This cultural adaptability is essential for building trust and fostering successful partnerships in the Kingdom.</w:t>
      </w:r>
    </w:p>
    <w:bookmarkEnd w:id="24"/>
    <w:bookmarkStart w:id="25" w:name="professionalism-and-ethics"/>
    <w:p>
      <w:pPr>
        <w:pStyle w:val="Heading2"/>
      </w:pPr>
      <w:r>
        <w:t xml:space="preserve">5. Professionalism and Ethics</w:t>
      </w:r>
    </w:p>
    <w:p>
      <w:pPr>
        <w:pStyle w:val="FirstParagraph"/>
      </w:pPr>
      <w:r>
        <w:t xml:space="preserve">Adherence to ethical standards is a cornerstone of this Peer Review Report. The Translator Interpreter consistently demonstrated confidentiality, impartiality, and professionalism. In legal and corporate settings within Saudi Arabia Jeddah, the subject maintained strict confidentiality regarding sensitive information, adhering to both local laws and international ethical guidelines for language professionals.</w:t>
      </w:r>
    </w:p>
    <w:p>
      <w:pPr>
        <w:pStyle w:val="BodyText"/>
      </w:pPr>
      <w:r>
        <w:t xml:space="preserve">Punctuality and preparedness were also noted as strengths. The Translator Interpreter arrived at assignments in Jeddah well-prepared, having researched relevant terminology and background information, which contributed to the efficiency and quality of the service provided.</w:t>
      </w:r>
    </w:p>
    <w:bookmarkEnd w:id="25"/>
    <w:bookmarkStart w:id="26" w:name="areas-for-improvement"/>
    <w:p>
      <w:pPr>
        <w:pStyle w:val="Heading2"/>
      </w:pPr>
      <w:r>
        <w:t xml:space="preserve">6. Areas for Improvement</w:t>
      </w:r>
    </w:p>
    <w:p>
      <w:pPr>
        <w:pStyle w:val="FirstParagraph"/>
      </w:pPr>
      <w:r>
        <w:t xml:space="preserve">While the overall performance of the Translator Interpreter is commendable, this Peer Review Report identifies a few areas for potential enhancement. First, there is a need for further specialization in legal terminology specific to Saudi Arabian law. While general legal terms were handled well, some complex contractual nuances in Jeddah-based agreements required additional clarification.</w:t>
      </w:r>
    </w:p>
    <w:p>
      <w:pPr>
        <w:pStyle w:val="BodyText"/>
      </w:pPr>
      <w:r>
        <w:t xml:space="preserve">Second, in high-pressure simultaneous interpretation scenarios, there were occasional instances of slight delays in rendering the message. Enhancing stamina and speed in simultaneous interpretation would further elevate the quality of service provided in large conferences or events in Saudi Arabia Jeddah.</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Translator Interpreter is a highly competent professional capable of delivering high-quality language services in Saudi Arabia Jeddah. Their linguistic skills, cultural awareness, and ethical conduct make them a valuable asset to any organization operating in the region.</w:t>
      </w:r>
    </w:p>
    <w:p>
      <w:pPr>
        <w:pStyle w:val="BodyText"/>
      </w:pPr>
      <w:r>
        <w:t xml:space="preserve">It is recommended that the Translator Interpreter pursue additional training in Saudi legal terminology and engage in regular practice sessions for simultaneous interpretation to address the identified areas for improvement. With these enhancements, the Translator Interpreter will be even better equipped to meet the evolving demands of the market in Jeddah and beyond.</w:t>
      </w:r>
    </w:p>
    <w:bookmarkEnd w:id="27"/>
    <w:p>
      <w:pPr>
        <w:pStyle w:val="BodyText"/>
      </w:pPr>
      <w:r>
        <w:rPr>
          <w:bCs/>
          <w:b/>
        </w:rPr>
        <w:t xml:space="preserve">Prepared by:</w:t>
      </w:r>
    </w:p>
    <w:p>
      <w:pPr>
        <w:pStyle w:val="BodyText"/>
      </w:pPr>
      <w:r>
        <w:t xml:space="preserve">Senior Language Quality Assurance Specialist</w:t>
      </w:r>
    </w:p>
    <w:p>
      <w:pPr>
        <w:pStyle w:val="BodyText"/>
      </w:pPr>
      <w:r>
        <w:rPr>
          <w:bCs/>
          <w:b/>
        </w:rPr>
        <w:t xml:space="preserve">Organization:</w:t>
      </w:r>
      <w:r>
        <w:t xml:space="preserve"> </w:t>
      </w:r>
      <w:r>
        <w:t xml:space="preserve">Regional Language Services Review Board</w:t>
      </w:r>
    </w:p>
    <w:p>
      <w:pPr>
        <w:pStyle w:val="BodyText"/>
      </w:pPr>
      <w:r>
        <w:rPr>
          <w:bCs/>
          <w:b/>
        </w:rPr>
        <w:t xml:space="preserve">Location:</w:t>
      </w:r>
      <w:r>
        <w:t xml:space="preserve"> </w:t>
      </w:r>
      <w:r>
        <w:t xml:space="preserve">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Saudi Arabia Jeddah</dc:title>
  <dc:creator/>
  <dc:language>en</dc:language>
  <cp:keywords/>
  <dcterms:created xsi:type="dcterms:W3CDTF">2026-10-10T07:06:11Z</dcterms:created>
  <dcterms:modified xsi:type="dcterms:W3CDTF">2026-10-10T07:06:11Z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