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Methodology</w:t>
      </w:r>
    </w:p>
    <w:p>
      <w:pPr>
        <w:pStyle w:val="BodyText"/>
      </w:pPr>
      <w:r>
        <w:rPr>
          <w:bCs/>
          <w:b/>
        </w:rPr>
        <w:t xml:space="preserve">Location of Service:</w:t>
      </w:r>
      <w:r>
        <w:t xml:space="preserve"> </w:t>
      </w:r>
      <w:r>
        <w:t xml:space="preserve">Senegal Dakar</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Linguistic Quality Assurance Specialist</w:t>
      </w:r>
    </w:p>
    <w:p>
      <w:pPr>
        <w:pStyle w:val="BodyText"/>
      </w:pPr>
      <w:r>
        <w:rPr>
          <w:bCs/>
          <w:b/>
        </w:rPr>
        <w:t xml:space="preserve">Review Type:</w:t>
      </w:r>
      <w:r>
        <w:t xml:space="preserve"> </w:t>
      </w:r>
      <w:r>
        <w:t xml:space="preserve">Comprehensive Professional Assessment</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ethical adherence, and operational efficiency of a Translator Interpreter operating within the dynamic linguistic landscape of Senegal Dakar. The primary objective of this review is to assess the practitioner's ability to facilitate accurate communication across diverse language pairs, specifically focusing on the interplay between French, English, and local Wolof dialects. Given the strategic importance of Senegal Dakar as a diplomatic, commercial, and cultural hub in West Africa, the precision of translation and interpretation services is paramount. This report details the findings regarding linguistic accuracy, cultural competence, and adherence to professional standards.</w:t>
      </w:r>
    </w:p>
    <w:bookmarkEnd w:id="21"/>
    <w:bookmarkStart w:id="22" w:name="context-and-scope-of-evaluation"/>
    <w:p>
      <w:pPr>
        <w:pStyle w:val="Heading2"/>
      </w:pPr>
      <w:r>
        <w:t xml:space="preserve">2. Context and Scope of Evaluation</w:t>
      </w:r>
    </w:p>
    <w:p>
      <w:pPr>
        <w:pStyle w:val="FirstParagraph"/>
      </w:pPr>
      <w:r>
        <w:t xml:space="preserve">The evaluation was conducted within the specific context of Senegal Dakar, a city characterized by a unique multilingual environment. The Translator Interpreter was assessed during high-stakes scenarios, including international business negotiations, legal proceedings, and medical consultations. The scope of this Peer Review Report encompasses both written translation tasks and consecutive/simultaneous interpretation duties. The review specifically targeted the practitioner's handling of technical terminology, idiomatic expressions, and the nuanced cultural protocols inherent to Senegalese society.</w:t>
      </w:r>
    </w:p>
    <w:bookmarkEnd w:id="22"/>
    <w:bookmarkStart w:id="25" w:name="linguistic-accuracy-and-terminology"/>
    <w:p>
      <w:pPr>
        <w:pStyle w:val="Heading2"/>
      </w:pPr>
      <w:r>
        <w:t xml:space="preserve">3. Linguistic Accuracy and Terminology</w:t>
      </w:r>
    </w:p>
    <w:bookmarkStart w:id="23" w:name="translation-proficiency"/>
    <w:p>
      <w:pPr>
        <w:pStyle w:val="Heading3"/>
      </w:pPr>
      <w:r>
        <w:t xml:space="preserve">3.1 Translation Proficiency</w:t>
      </w:r>
    </w:p>
    <w:p>
      <w:pPr>
        <w:pStyle w:val="FirstParagraph"/>
      </w:pPr>
      <w:r>
        <w:t xml:space="preserve">The Translator Interpreter demonstrated a high level of proficiency in converting source texts into target languages without loss of meaning. In the context of Senegal Dakar, where legal and administrative documents often exist in French but require English or Wolof equivalents for broader accessibility, the practitioner showed exceptional attention to detail. The review found that technical terms related to maritime logistics and international trade were translated with precision, reflecting a deep understanding of the local economic drivers in Dakar.</w:t>
      </w:r>
    </w:p>
    <w:bookmarkEnd w:id="23"/>
    <w:bookmarkStart w:id="24" w:name="interpretation-fluency"/>
    <w:p>
      <w:pPr>
        <w:pStyle w:val="Heading3"/>
      </w:pPr>
      <w:r>
        <w:t xml:space="preserve">3.2 Interpretation Fluency</w:t>
      </w:r>
    </w:p>
    <w:p>
      <w:pPr>
        <w:pStyle w:val="FirstParagraph"/>
      </w:pPr>
      <w:r>
        <w:t xml:space="preserve">During live interpretation sessions, the subject maintained a steady pace and accurate delivery. The ability to switch seamlessly between French and English, while occasionally clarifying concepts in Wolof for local stakeholders, was noted as a significant strength. The Peer Review Report highlights that the Translator Interpreter successfully managed code-switching scenarios, ensuring that all parties in Senegal Dakar felt understood and respected.</w:t>
      </w:r>
    </w:p>
    <w:bookmarkEnd w:id="24"/>
    <w:bookmarkEnd w:id="25"/>
    <w:bookmarkStart w:id="26" w:name="cultural-competence-and-localization"/>
    <w:p>
      <w:pPr>
        <w:pStyle w:val="Heading2"/>
      </w:pPr>
      <w:r>
        <w:t xml:space="preserve">4. Cultural Competence and Localization</w:t>
      </w:r>
    </w:p>
    <w:p>
      <w:pPr>
        <w:pStyle w:val="FirstParagraph"/>
      </w:pPr>
      <w:r>
        <w:t xml:space="preserve">A critical component of this assessment was the evaluation of cultural intelligence. Operating in Senegal Dakar requires more than just linguistic knowledge; it demands an understanding of local customs, hierarchy, and communication styles. The Translator Interpreter exhibited excellent cultural competence by adapting tone and register appropriately for different audiences. For instance, during community engagement meetings, the practitioner utilized respectful forms of address consistent with Senegalese traditions. This Peer Review Report confirms that the subject effectively bridged cultural gaps, preventing misunderstandings that could arise from literal translations lacking cultural context.</w:t>
      </w:r>
    </w:p>
    <w:bookmarkEnd w:id="26"/>
    <w:bookmarkStart w:id="27" w:name="ethical-standards-and-professionalism"/>
    <w:p>
      <w:pPr>
        <w:pStyle w:val="Heading2"/>
      </w:pPr>
      <w:r>
        <w:t xml:space="preserve">5. Ethical Standards and Professionalism</w:t>
      </w:r>
    </w:p>
    <w:p>
      <w:pPr>
        <w:pStyle w:val="FirstParagraph"/>
      </w:pPr>
      <w:r>
        <w:t xml:space="preserve">Adherence to the core principles of confidentiality, impartiality, and integrity was rigorously examined. The Translator Interpreter consistently maintained neutrality, avoiding the insertion of personal opinions during sensitive discussions. In the legal sector of Senegal Dakar, where confidentiality is legally mandated, the subject demonstrated strict compliance with data protection protocols. This Peer Review Report affirms that the professional conduct of the Translator Interpreter aligns with international standards set by bodies such as the International Association of Conference Interpreters (AIIC).</w:t>
      </w:r>
    </w:p>
    <w:bookmarkEnd w:id="27"/>
    <w:bookmarkStart w:id="28" w:name="areas-for-improvement"/>
    <w:p>
      <w:pPr>
        <w:pStyle w:val="Heading2"/>
      </w:pPr>
      <w:r>
        <w:t xml:space="preserve">6. Areas for Improvement</w:t>
      </w:r>
    </w:p>
    <w:p>
      <w:pPr>
        <w:pStyle w:val="FirstParagraph"/>
      </w:pPr>
      <w:r>
        <w:t xml:space="preserve">While the overall performance was exemplary, this Peer Review Report identifies minor areas for development. Specifically, the Translator Interpreter is encouraged to expand their specialized vocabulary in the field of renewable energy, a growing sector in Senegal Dakar. Additionally, while the handling of Wolof was proficient, further immersion in regional dialects outside the immediate Dakar metropolitan area could enhance service delivery for rural stakeholders.</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validates the Translator Interpreter as a highly competent professional capable of meeting the rigorous demands of the Senegal Dakar market. The subject's combination of linguistic precision, cultural awareness, and ethical integrity makes them an invaluable asset for organizations operating in this region. It is recommended that the Translator Interpreter continue their professional development through advanced workshops on specialized terminology and maintain their current high standards of service. This report serves as a formal endorsement of their capabilities within the translation and interpretation community of Senegal Dakar.</w:t>
      </w:r>
    </w:p>
    <w:bookmarkEnd w:id="29"/>
    <w:p>
      <w:pPr>
        <w:pStyle w:val="BodyText"/>
      </w:pPr>
      <w:r>
        <w:rPr>
          <w:bCs/>
          <w:b/>
        </w:rPr>
        <w:t xml:space="preserve">Prepared by:</w:t>
      </w:r>
    </w:p>
    <w:p>
      <w:pPr>
        <w:pStyle w:val="BodyText"/>
      </w:pPr>
      <w:r>
        <w:t xml:space="preserve">__________________________</w:t>
      </w:r>
    </w:p>
    <w:p>
      <w:pPr>
        <w:pStyle w:val="BodyText"/>
      </w:pPr>
      <w:r>
        <w:t xml:space="preserve">Senior Linguistic Quality Assurance Specialist</w:t>
      </w:r>
    </w:p>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Senegal Dakar</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