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South</w:t>
      </w:r>
      <w:r>
        <w:t xml:space="preserve"> </w:t>
      </w:r>
      <w:r>
        <w:t xml:space="preserve">Korea</w:t>
      </w:r>
      <w:r>
        <w:t xml:space="preserve"> </w:t>
      </w:r>
      <w:r>
        <w:t xml:space="preserve">Seoul</w:t>
      </w:r>
    </w:p>
    <w:bookmarkStart w:id="21" w:name="peer-review-report"/>
    <w:p>
      <w:pPr>
        <w:pStyle w:val="Heading1"/>
      </w:pPr>
      <w:r>
        <w:t xml:space="preserve">Peer Review Report</w:t>
      </w:r>
    </w:p>
    <w:bookmarkStart w:id="20" w:name="X6333362b5dc2ccfebd5dc8f822bbaa73796676f"/>
    <w:p>
      <w:pPr>
        <w:pStyle w:val="Heading3"/>
      </w:pPr>
      <w:r>
        <w:t xml:space="preserve">Subject: Professional Evaluation of Translator Interpreter Services</w:t>
      </w:r>
    </w:p>
    <w:p>
      <w:pPr>
        <w:pStyle w:val="FirstParagraph"/>
      </w:pPr>
      <w:r>
        <w:rPr>
          <w:bCs/>
          <w:b/>
        </w:rPr>
        <w:t xml:space="preserve">Location of Service:</w:t>
      </w:r>
      <w:r>
        <w:t xml:space="preserve"> </w:t>
      </w:r>
      <w:r>
        <w:t xml:space="preserve">South Korea Seoul</w:t>
      </w:r>
    </w:p>
    <w:bookmarkEnd w:id="20"/>
    <w:bookmarkEnd w:id="21"/>
    <w:p>
      <w:pPr>
        <w:pStyle w:val="BodyText"/>
      </w:pPr>
      <w:r>
        <w:rPr>
          <w:bCs/>
          <w:b/>
        </w:rPr>
        <w:t xml:space="preserve">Report ID:</w:t>
      </w:r>
      <w:r>
        <w:t xml:space="preserve"> </w:t>
      </w:r>
      <w:r>
        <w:t xml:space="preserve">KR-SEO-TR-2023-089</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Linguistics Panel</w:t>
      </w:r>
    </w:p>
    <w:bookmarkStart w:id="22"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 the current standards, operational capabilities, and cultural competencies of</w:t>
      </w:r>
      <w:r>
        <w:t xml:space="preserve"> </w:t>
      </w:r>
      <w:r>
        <w:rPr>
          <w:bCs/>
          <w:b/>
        </w:rPr>
        <w:t xml:space="preserve">Translator Interpreter</w:t>
      </w:r>
      <w:r>
        <w:t xml:space="preserve"> </w:t>
      </w:r>
      <w:r>
        <w:t xml:space="preserve">professionals operating within the metropolitan area of</w:t>
      </w:r>
      <w:r>
        <w:t xml:space="preserve"> </w:t>
      </w:r>
      <w:r>
        <w:rPr>
          <w:bCs/>
          <w:b/>
        </w:rPr>
        <w:t xml:space="preserve">South Korea Seoul</w:t>
      </w:r>
      <w:r>
        <w:t xml:space="preserve">. As Seoul continues to solidify its position as a global hub for technology, finance, and culture, the demand for high-fidelity language services has surged. This document evaluates the efficacy of these services based on linguistic accuracy, cultural nuance, technological integration, and adherence to professional ethics.</w:t>
      </w:r>
    </w:p>
    <w:bookmarkEnd w:id="22"/>
    <w:bookmarkStart w:id="23" w:name="contextual-analysis-the-seoul-market"/>
    <w:p>
      <w:pPr>
        <w:pStyle w:val="Heading2"/>
      </w:pPr>
      <w:r>
        <w:t xml:space="preserve">2. Contextual Analysis: The Seoul Market</w:t>
      </w:r>
    </w:p>
    <w:p>
      <w:pPr>
        <w:pStyle w:val="FirstParagraph"/>
      </w:pPr>
      <w:r>
        <w:t xml:space="preserve">The linguistic landscape of</w:t>
      </w:r>
      <w:r>
        <w:t xml:space="preserve"> </w:t>
      </w:r>
      <w:r>
        <w:rPr>
          <w:bCs/>
          <w:b/>
        </w:rPr>
        <w:t xml:space="preserve">South Korea Seoul</w:t>
      </w:r>
      <w:r>
        <w:t xml:space="preserve"> </w:t>
      </w:r>
      <w:r>
        <w:t xml:space="preserve">is unique. It is characterized by a high-context culture where hierarchy, honorifics, and implicit meaning play a critical role in communication. For a</w:t>
      </w:r>
      <w:r>
        <w:t xml:space="preserve"> </w:t>
      </w:r>
      <w:r>
        <w:rPr>
          <w:bCs/>
          <w:b/>
        </w:rPr>
        <w:t xml:space="preserve">Translator Interpreter</w:t>
      </w:r>
      <w:r>
        <w:t xml:space="preserve"> </w:t>
      </w:r>
      <w:r>
        <w:t xml:space="preserve">to succeed here, mere bilingualism is insufficient. The</w:t>
      </w:r>
      <w:r>
        <w:t xml:space="preserve"> </w:t>
      </w:r>
      <w:r>
        <w:rPr>
          <w:bCs/>
          <w:b/>
        </w:rPr>
        <w:t xml:space="preserve">Peer Review Report</w:t>
      </w:r>
      <w:r>
        <w:t xml:space="preserve"> </w:t>
      </w:r>
      <w:r>
        <w:t xml:space="preserve">highlights that the most effective professionals in Seoul demonstrate a profound understanding of Korean business etiquette (such as the bowing hierarchy and gift-giving protocols) and social dynamics.</w:t>
      </w:r>
    </w:p>
    <w:p>
      <w:pPr>
        <w:pStyle w:val="BodyText"/>
      </w:pPr>
      <w:r>
        <w:t xml:space="preserve">Furthermore, Seoul is a city of rapid innovation. The</w:t>
      </w:r>
      <w:r>
        <w:t xml:space="preserve"> </w:t>
      </w:r>
      <w:r>
        <w:rPr>
          <w:bCs/>
          <w:b/>
        </w:rPr>
        <w:t xml:space="preserve">Translator Interpreter</w:t>
      </w:r>
      <w:r>
        <w:t xml:space="preserve"> </w:t>
      </w:r>
      <w:r>
        <w:t xml:space="preserve">must be adept at handling terminology related to semiconductors, K-pop entertainment, fintech, and government policy. The review found that professionals who specialize in these niche sectors within Seoul significantly outperform generalist translators.</w:t>
      </w:r>
    </w:p>
    <w:bookmarkEnd w:id="23"/>
    <w:bookmarkStart w:id="24" w:name="evaluation-criteria"/>
    <w:p>
      <w:pPr>
        <w:pStyle w:val="Heading2"/>
      </w:pPr>
      <w:r>
        <w:t xml:space="preserve">3. Evaluation Criteria</w:t>
      </w:r>
    </w:p>
    <w:p>
      <w:pPr>
        <w:pStyle w:val="FirstParagraph"/>
      </w:pPr>
      <w:r>
        <w:t xml:space="preserve">The</w:t>
      </w:r>
      <w:r>
        <w:t xml:space="preserve"> </w:t>
      </w:r>
      <w:r>
        <w:rPr>
          <w:bCs/>
          <w:b/>
        </w:rPr>
        <w:t xml:space="preserve">Peer Review Report</w:t>
      </w:r>
      <w:r>
        <w:t xml:space="preserve"> </w:t>
      </w:r>
      <w:r>
        <w:t xml:space="preserve">utilized the following key performance indicators to assess the</w:t>
      </w:r>
      <w:r>
        <w:t xml:space="preserve"> </w:t>
      </w:r>
      <w:r>
        <w:rPr>
          <w:bCs/>
          <w:b/>
        </w:rPr>
        <w:t xml:space="preserve">Translator Interpreter</w:t>
      </w:r>
      <w:r>
        <w:t xml:space="preserve"> </w:t>
      </w:r>
      <w:r>
        <w:t xml:space="preserve">services in</w:t>
      </w:r>
      <w:r>
        <w:t xml:space="preserve"> </w:t>
      </w:r>
      <w:r>
        <w:rPr>
          <w:bCs/>
          <w:b/>
        </w:rPr>
        <w:t xml:space="preserve">South Korea Seoul</w:t>
      </w:r>
      <w:r>
        <w:t xml:space="preserve">:</w:t>
      </w:r>
    </w:p>
    <w:p>
      <w:pPr>
        <w:numPr>
          <w:ilvl w:val="0"/>
          <w:numId w:val="1001"/>
        </w:numPr>
        <w:pStyle w:val="Compact"/>
      </w:pPr>
      <w:r>
        <w:rPr>
          <w:bCs/>
          <w:b/>
        </w:rPr>
        <w:t xml:space="preserve">Linguistic Precision:</w:t>
      </w:r>
      <w:r>
        <w:t xml:space="preserve"> </w:t>
      </w:r>
      <w:r>
        <w:t xml:space="preserve">Accuracy in translation of technical and legal documents, and real-time interpretation during conferences.</w:t>
      </w:r>
    </w:p>
    <w:p>
      <w:pPr>
        <w:numPr>
          <w:ilvl w:val="0"/>
          <w:numId w:val="1001"/>
        </w:numPr>
        <w:pStyle w:val="Compact"/>
      </w:pPr>
      <w:r>
        <w:rPr>
          <w:bCs/>
          <w:b/>
        </w:rPr>
        <w:t xml:space="preserve">Cultural Adaptability:</w:t>
      </w:r>
      <w:r>
        <w:t xml:space="preserve"> </w:t>
      </w:r>
      <w:r>
        <w:t xml:space="preserve">Ability to navigate the specific social norms of Seoul, ensuring that the tone and register are appropriate for the audience.</w:t>
      </w:r>
    </w:p>
    <w:p>
      <w:pPr>
        <w:numPr>
          <w:ilvl w:val="0"/>
          <w:numId w:val="1001"/>
        </w:numPr>
        <w:pStyle w:val="Compact"/>
      </w:pPr>
      <w:r>
        <w:rPr>
          <w:bCs/>
          <w:b/>
        </w:rPr>
        <w:t xml:space="preserve">Technological Proficiency:</w:t>
      </w:r>
      <w:r>
        <w:t xml:space="preserve"> </w:t>
      </w:r>
      <w:r>
        <w:t xml:space="preserve">Utilization of CAT (Computer-Assisted Translation) tools and remote interpreting platforms.</w:t>
      </w:r>
    </w:p>
    <w:p>
      <w:pPr>
        <w:numPr>
          <w:ilvl w:val="0"/>
          <w:numId w:val="1001"/>
        </w:numPr>
        <w:pStyle w:val="Compact"/>
      </w:pPr>
      <w:r>
        <w:rPr>
          <w:bCs/>
          <w:b/>
        </w:rPr>
        <w:t xml:space="preserve">Ethical Compliance:</w:t>
      </w:r>
      <w:r>
        <w:t xml:space="preserve"> </w:t>
      </w:r>
      <w:r>
        <w:t xml:space="preserve">Adherence to confidentiality and impartiality standards.</w:t>
      </w:r>
    </w:p>
    <w:bookmarkEnd w:id="24"/>
    <w:bookmarkStart w:id="28" w:name="detailed-findings"/>
    <w:p>
      <w:pPr>
        <w:pStyle w:val="Heading2"/>
      </w:pPr>
      <w:r>
        <w:t xml:space="preserve">4. Detailed Findings</w:t>
      </w:r>
    </w:p>
    <w:bookmarkStart w:id="25" w:name="linguistic-accuracy-and-terminology"/>
    <w:p>
      <w:pPr>
        <w:pStyle w:val="Heading3"/>
      </w:pPr>
      <w:r>
        <w:t xml:space="preserve">4.1 Linguistic Accuracy and Terminology</w:t>
      </w:r>
    </w:p>
    <w:p>
      <w:pPr>
        <w:pStyle w:val="FirstParagraph"/>
      </w:pPr>
      <w:r>
        <w:t xml:space="preserve">The review indicates that the top-tier</w:t>
      </w:r>
      <w:r>
        <w:t xml:space="preserve"> </w:t>
      </w:r>
      <w:r>
        <w:rPr>
          <w:bCs/>
          <w:b/>
        </w:rPr>
        <w:t xml:space="preserve">Translator Interpreter</w:t>
      </w:r>
      <w:r>
        <w:t xml:space="preserve"> </w:t>
      </w:r>
      <w:r>
        <w:t xml:space="preserve">services in</w:t>
      </w:r>
      <w:r>
        <w:t xml:space="preserve"> </w:t>
      </w:r>
      <w:r>
        <w:rPr>
          <w:bCs/>
          <w:b/>
        </w:rPr>
        <w:t xml:space="preserve">South Korea Seoul</w:t>
      </w:r>
      <w:r>
        <w:t xml:space="preserve"> </w:t>
      </w:r>
      <w:r>
        <w:t xml:space="preserve">maintain exceptional standards of accuracy. However, a common pitfall identified in this</w:t>
      </w:r>
      <w:r>
        <w:t xml:space="preserve"> </w:t>
      </w:r>
      <w:r>
        <w:rPr>
          <w:bCs/>
          <w:b/>
        </w:rPr>
        <w:t xml:space="preserve">Peer Review Report</w:t>
      </w:r>
      <w:r>
        <w:t xml:space="preserve"> </w:t>
      </w:r>
      <w:r>
        <w:t xml:space="preserve">is the over-reliance on machine translation for initial drafts. While AI tools are prevalent in Seoul's tech-forward environment, human oversight is crucial to correct nuances that machines miss, particularly in legal contracts and medical interpretations. The report emphasizes that a human</w:t>
      </w:r>
      <w:r>
        <w:t xml:space="preserve"> </w:t>
      </w:r>
      <w:r>
        <w:rPr>
          <w:bCs/>
          <w:b/>
        </w:rPr>
        <w:t xml:space="preserve">Translator Interpreter</w:t>
      </w:r>
      <w:r>
        <w:t xml:space="preserve"> </w:t>
      </w:r>
      <w:r>
        <w:t xml:space="preserve">is indispensable for ensuring that the final output is legally binding and culturally sound.</w:t>
      </w:r>
    </w:p>
    <w:bookmarkEnd w:id="25"/>
    <w:bookmarkStart w:id="26" w:name="cultural-nuance-and-nunchi"/>
    <w:p>
      <w:pPr>
        <w:pStyle w:val="Heading3"/>
      </w:pPr>
      <w:r>
        <w:t xml:space="preserve">4.2 Cultural Nuance and "Nunchi"</w:t>
      </w:r>
    </w:p>
    <w:p>
      <w:pPr>
        <w:pStyle w:val="FirstParagraph"/>
      </w:pPr>
      <w:r>
        <w:t xml:space="preserve">A critical aspect of this</w:t>
      </w:r>
      <w:r>
        <w:t xml:space="preserve"> </w:t>
      </w:r>
      <w:r>
        <w:rPr>
          <w:bCs/>
          <w:b/>
        </w:rPr>
        <w:t xml:space="preserve">Peer Review Report</w:t>
      </w:r>
      <w:r>
        <w:t xml:space="preserve"> </w:t>
      </w:r>
      <w:r>
        <w:t xml:space="preserve">is the evaluation of cultural intelligence. In</w:t>
      </w:r>
      <w:r>
        <w:t xml:space="preserve"> </w:t>
      </w:r>
      <w:r>
        <w:rPr>
          <w:bCs/>
          <w:b/>
        </w:rPr>
        <w:t xml:space="preserve">South Korea Seoul</w:t>
      </w:r>
      <w:r>
        <w:t xml:space="preserve">, the concept of "Nunchi" (the ability to gauge the mood and intentions of others) is vital. A</w:t>
      </w:r>
      <w:r>
        <w:t xml:space="preserve"> </w:t>
      </w:r>
      <w:r>
        <w:rPr>
          <w:bCs/>
          <w:b/>
        </w:rPr>
        <w:t xml:space="preserve">Translator Interpreter</w:t>
      </w:r>
      <w:r>
        <w:t xml:space="preserve"> </w:t>
      </w:r>
      <w:r>
        <w:t xml:space="preserve">who lacks this skill may inadvertently cause offense by translating blunt English phrases into Korean without softening the tone, or vice versa. The review found that successful interpreters in Seoul act as cultural mediators, not just linguistic conduits. They adjust their delivery based on the age and status of the participants, a requirement that is strictly observed in Seoul's corporate and social environments.</w:t>
      </w:r>
    </w:p>
    <w:bookmarkEnd w:id="26"/>
    <w:bookmarkStart w:id="27" w:name="technological-integration"/>
    <w:p>
      <w:pPr>
        <w:pStyle w:val="Heading3"/>
      </w:pPr>
      <w:r>
        <w:t xml:space="preserve">4.3 Technological Integration</w:t>
      </w:r>
    </w:p>
    <w:p>
      <w:pPr>
        <w:pStyle w:val="FirstParagraph"/>
      </w:pPr>
      <w:r>
        <w:t xml:space="preserve">Seoul is a leader in digital infrastructure. Consequently, the</w:t>
      </w:r>
      <w:r>
        <w:t xml:space="preserve"> </w:t>
      </w:r>
      <w:r>
        <w:rPr>
          <w:bCs/>
          <w:b/>
        </w:rPr>
        <w:t xml:space="preserve">Peer Review Report</w:t>
      </w:r>
      <w:r>
        <w:t xml:space="preserve"> </w:t>
      </w:r>
      <w:r>
        <w:t xml:space="preserve">notes that clients expect their</w:t>
      </w:r>
      <w:r>
        <w:t xml:space="preserve"> </w:t>
      </w:r>
      <w:r>
        <w:rPr>
          <w:bCs/>
          <w:b/>
        </w:rPr>
        <w:t xml:space="preserve">Translator Interpreter</w:t>
      </w:r>
      <w:r>
        <w:t xml:space="preserve"> </w:t>
      </w:r>
      <w:r>
        <w:t xml:space="preserve">to be proficient with the latest technology. This includes the use of secure video conferencing for remote interpreting and specialized software for managing large volumes of translated content. The integration of AI-assisted workflows is viewed positively, provided it enhances rather than replaces human judgment.</w:t>
      </w:r>
    </w:p>
    <w:bookmarkEnd w:id="27"/>
    <w:bookmarkEnd w:id="28"/>
    <w:bookmarkStart w:id="29" w:name="challenges-and-recommendations"/>
    <w:p>
      <w:pPr>
        <w:pStyle w:val="Heading2"/>
      </w:pPr>
      <w:r>
        <w:t xml:space="preserve">5. Challenges and Recommendations</w:t>
      </w:r>
    </w:p>
    <w:p>
      <w:pPr>
        <w:pStyle w:val="FirstParagraph"/>
      </w:pPr>
      <w:r>
        <w:t xml:space="preserve">Despite the high quality of services available, this</w:t>
      </w:r>
      <w:r>
        <w:t xml:space="preserve"> </w:t>
      </w:r>
      <w:r>
        <w:rPr>
          <w:bCs/>
          <w:b/>
        </w:rPr>
        <w:t xml:space="preserve">Peer Review Report</w:t>
      </w:r>
      <w:r>
        <w:t xml:space="preserve"> </w:t>
      </w:r>
      <w:r>
        <w:t xml:space="preserve">identifies several challenges. The fast-paced nature of business in</w:t>
      </w:r>
      <w:r>
        <w:t xml:space="preserve"> </w:t>
      </w:r>
      <w:r>
        <w:rPr>
          <w:bCs/>
          <w:b/>
        </w:rPr>
        <w:t xml:space="preserve">South Korea Seoul</w:t>
      </w:r>
      <w:r>
        <w:t xml:space="preserve"> </w:t>
      </w:r>
      <w:r>
        <w:t xml:space="preserve">often leads to tight deadlines, which can compromise quality if not managed correctly. Additionally, the complexity of Korean honorifics poses a risk for interpreters who are not native speakers or who lack deep immersion in the local culture.</w:t>
      </w:r>
    </w:p>
    <w:p>
      <w:pPr>
        <w:pStyle w:val="BodyText"/>
      </w:pPr>
      <w:r>
        <w:rPr>
          <w:bCs/>
          <w:b/>
        </w:rPr>
        <w:t xml:space="preserve">Recommendations:</w:t>
      </w:r>
    </w:p>
    <w:p>
      <w:pPr>
        <w:numPr>
          <w:ilvl w:val="0"/>
          <w:numId w:val="1002"/>
        </w:numPr>
        <w:pStyle w:val="Compact"/>
      </w:pPr>
      <w:r>
        <w:rPr>
          <w:bCs/>
          <w:b/>
        </w:rPr>
        <w:t xml:space="preserve">Specialization:</w:t>
      </w:r>
      <w:r>
        <w:t xml:space="preserve"> </w:t>
      </w:r>
      <w:r>
        <w:rPr>
          <w:bCs/>
          <w:b/>
        </w:rPr>
        <w:t xml:space="preserve">Translator Interpreter</w:t>
      </w:r>
      <w:r>
        <w:t xml:space="preserve"> </w:t>
      </w:r>
      <w:r>
        <w:t xml:space="preserve">professionals should focus on specific industries relevant to Seoul's economy, such as IT, automotive, and entertainment.</w:t>
      </w:r>
    </w:p>
    <w:p>
      <w:pPr>
        <w:numPr>
          <w:ilvl w:val="0"/>
          <w:numId w:val="1002"/>
        </w:numPr>
        <w:pStyle w:val="Compact"/>
      </w:pPr>
      <w:r>
        <w:rPr>
          <w:bCs/>
          <w:b/>
        </w:rPr>
        <w:t xml:space="preserve">Continuous Training:</w:t>
      </w:r>
      <w:r>
        <w:t xml:space="preserve"> </w:t>
      </w:r>
      <w:r>
        <w:t xml:space="preserve">Regular workshops on cultural etiquette and emerging terminology are essential.</w:t>
      </w:r>
    </w:p>
    <w:p>
      <w:pPr>
        <w:numPr>
          <w:ilvl w:val="0"/>
          <w:numId w:val="1002"/>
        </w:numPr>
        <w:pStyle w:val="Compact"/>
      </w:pPr>
      <w:r>
        <w:rPr>
          <w:bCs/>
          <w:b/>
        </w:rPr>
        <w:t xml:space="preserve">Quality Assurance:</w:t>
      </w:r>
      <w:r>
        <w:t xml:space="preserve"> </w:t>
      </w:r>
      <w:r>
        <w:t xml:space="preserve">Implementing a rigorous peer-review process for all translated materials before delivery.</w:t>
      </w:r>
    </w:p>
    <w:bookmarkEnd w:id="29"/>
    <w:bookmarkStart w:id="30" w:name="conclusion"/>
    <w:p>
      <w:pPr>
        <w:pStyle w:val="Heading2"/>
      </w:pPr>
      <w:r>
        <w:t xml:space="preserve">6. Conclusion</w:t>
      </w:r>
    </w:p>
    <w:p>
      <w:pPr>
        <w:pStyle w:val="FirstParagraph"/>
      </w:pPr>
      <w:r>
        <w:rPr>
          <w:bCs/>
          <w:b/>
        </w:rPr>
        <w:t xml:space="preserve">Overall Rating: Excellent</w:t>
      </w:r>
    </w:p>
    <w:p>
      <w:pPr>
        <w:pStyle w:val="BodyText"/>
      </w:pPr>
      <w:r>
        <w:t xml:space="preserve">The</w:t>
      </w:r>
      <w:r>
        <w:t xml:space="preserve"> </w:t>
      </w:r>
      <w:r>
        <w:rPr>
          <w:bCs/>
          <w:b/>
        </w:rPr>
        <w:t xml:space="preserve">Peer Review Report</w:t>
      </w:r>
      <w:r>
        <w:t xml:space="preserve"> </w:t>
      </w:r>
      <w:r>
        <w:t xml:space="preserve">concludes that the</w:t>
      </w:r>
      <w:r>
        <w:t xml:space="preserve"> </w:t>
      </w:r>
      <w:r>
        <w:rPr>
          <w:bCs/>
          <w:b/>
        </w:rPr>
        <w:t xml:space="preserve">Translator Interpreter</w:t>
      </w:r>
      <w:r>
        <w:t xml:space="preserve"> </w:t>
      </w:r>
      <w:r>
        <w:t xml:space="preserve">ecosystem in</w:t>
      </w:r>
      <w:r>
        <w:t xml:space="preserve"> </w:t>
      </w:r>
      <w:r>
        <w:rPr>
          <w:bCs/>
          <w:b/>
        </w:rPr>
        <w:t xml:space="preserve">South Korea Seoul</w:t>
      </w:r>
      <w:r>
        <w:t xml:space="preserve"> </w:t>
      </w:r>
      <w:r>
        <w:t xml:space="preserve">is robust, sophisticated, and highly competitive. Professionals who combine linguistic excellence with deep cultural insight and technological agility are well-positioned to meet the demands of international clients. However, vigilance regarding cultural nuances and ethical standards remains paramount to maintaining the high reputation of language services in this global city.</w:t>
      </w:r>
    </w:p>
    <w:bookmarkEnd w:id="30"/>
    <w:p>
      <w:pPr>
        <w:pStyle w:val="BodyText"/>
      </w:pPr>
      <w:r>
        <w:t xml:space="preserve">© 2023 International Language Services Review Board. All rights reserved.</w:t>
      </w:r>
    </w:p>
    <w:p>
      <w:pPr>
        <w:pStyle w:val="BodyText"/>
      </w:pPr>
      <w:r>
        <w:t xml:space="preserve">This document is confidential and intended for internal review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Translator Interpreter Services in South Korea Seoul</dc:title>
  <dc:creator/>
  <dc:language>en</dc:language>
  <cp:keywords/>
  <dcterms:created xsi:type="dcterms:W3CDTF">2026-10-10T08:10:01Z</dcterms:created>
  <dcterms:modified xsi:type="dcterms:W3CDTF">2026-10-10T08:10:01Z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