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Spain</w:t>
      </w:r>
      <w:r>
        <w:t xml:space="preserve"> </w:t>
      </w:r>
      <w:r>
        <w:t xml:space="preserve">Madrid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Translator Interpreter Services</w:t>
      </w:r>
    </w:p>
    <w:p>
      <w:pPr>
        <w:pStyle w:val="BodyText"/>
      </w:pPr>
      <w:r>
        <w:rPr>
          <w:bCs/>
          <w:b/>
        </w:rPr>
        <w:t xml:space="preserve">Location of Service:</w:t>
      </w:r>
      <w:r>
        <w:t xml:space="preserve"> </w:t>
      </w:r>
      <w:r>
        <w:t xml:space="preserve">Spain Madrid</w:t>
      </w:r>
    </w:p>
    <w:p>
      <w:pPr>
        <w:pStyle w:val="BodyText"/>
      </w:pPr>
      <w:r>
        <w:rPr>
          <w:bCs/>
          <w:b/>
        </w:rPr>
        <w:t xml:space="preserve">Date of Report:</w:t>
      </w:r>
      <w:r>
        <w:t xml:space="preserve"> </w:t>
      </w:r>
      <w:r>
        <w:t xml:space="preserve">October 24, 2023</w:t>
      </w:r>
    </w:p>
    <w:p>
      <w:pPr>
        <w:pStyle w:val="BodyText"/>
      </w:pPr>
      <w:r>
        <w:rPr>
          <w:bCs/>
          <w:b/>
        </w:rPr>
        <w:t xml:space="preserve">Review Panel:</w:t>
      </w:r>
      <w:r>
        <w:t xml:space="preserve"> </w:t>
      </w:r>
      <w:r>
        <w:t xml:space="preserve">Independent Linguistic Quality Assurance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operational standards, linguistic accuracy, and cultural competency of a specific Translator Interpreter operating within the metropolitan area of Spain Madrid. The review focuses on the dual capacity of the professional as both a written translator and an oral interpreter, assessing their adherence to international standards (ISO 17100) and local regulations specific to the Community of Madrid. The findings indicate a high level of proficiency, with specific recommendations for enhancing specialized terminology management in legal and medical contexts.</w:t>
      </w:r>
    </w:p>
    <w:bookmarkEnd w:id="21"/>
    <w:bookmarkStart w:id="22" w:name="scope-and-methodology"/>
    <w:p>
      <w:pPr>
        <w:pStyle w:val="Heading2"/>
      </w:pPr>
      <w:r>
        <w:t xml:space="preserve">2. Scope and Methodology</w:t>
      </w:r>
    </w:p>
    <w:p>
      <w:pPr>
        <w:pStyle w:val="FirstParagraph"/>
      </w:pPr>
      <w:r>
        <w:t xml:space="preserve">The scope of this review encompasses a comprehensive analysis of the Translator Interpreter's recent projects executed in Spain Madrid. The methodology employed includes:</w:t>
      </w:r>
    </w:p>
    <w:p>
      <w:pPr>
        <w:numPr>
          <w:ilvl w:val="0"/>
          <w:numId w:val="1001"/>
        </w:numPr>
        <w:pStyle w:val="Compact"/>
      </w:pPr>
      <w:r>
        <w:rPr>
          <w:bCs/>
          <w:b/>
        </w:rPr>
        <w:t xml:space="preserve">Document Analysis:</w:t>
      </w:r>
      <w:r>
        <w:t xml:space="preserve"> </w:t>
      </w:r>
      <w:r>
        <w:t xml:space="preserve">Review of 50 translated documents ranging from legal contracts to medical reports.</w:t>
      </w:r>
    </w:p>
    <w:p>
      <w:pPr>
        <w:numPr>
          <w:ilvl w:val="0"/>
          <w:numId w:val="1001"/>
        </w:numPr>
        <w:pStyle w:val="Compact"/>
      </w:pPr>
      <w:r>
        <w:rPr>
          <w:bCs/>
          <w:b/>
        </w:rPr>
        <w:t xml:space="preserve">Live Observation:</w:t>
      </w:r>
      <w:r>
        <w:t xml:space="preserve"> </w:t>
      </w:r>
      <w:r>
        <w:t xml:space="preserve">Monitoring of three consecutive interpretation sessions at a Madrid-based conference.</w:t>
      </w:r>
    </w:p>
    <w:p>
      <w:pPr>
        <w:numPr>
          <w:ilvl w:val="0"/>
          <w:numId w:val="1001"/>
        </w:numPr>
        <w:pStyle w:val="Compact"/>
      </w:pPr>
      <w:r>
        <w:rPr>
          <w:bCs/>
          <w:b/>
        </w:rPr>
        <w:t xml:space="preserve">Client Feedback:</w:t>
      </w:r>
      <w:r>
        <w:t xml:space="preserve"> </w:t>
      </w:r>
      <w:r>
        <w:t xml:space="preserve">Aggregation of satisfaction surveys from corporate clients in the Madrid financial district.</w:t>
      </w:r>
    </w:p>
    <w:p>
      <w:pPr>
        <w:numPr>
          <w:ilvl w:val="0"/>
          <w:numId w:val="1001"/>
        </w:numPr>
        <w:pStyle w:val="Compact"/>
      </w:pPr>
      <w:r>
        <w:rPr>
          <w:bCs/>
          <w:b/>
        </w:rPr>
        <w:t xml:space="preserve">Peer Comparison:</w:t>
      </w:r>
      <w:r>
        <w:t xml:space="preserve"> </w:t>
      </w:r>
      <w:r>
        <w:t xml:space="preserve">Benchmarking against other certified professionals registered with the official chamber of translators in Spain.</w:t>
      </w:r>
    </w:p>
    <w:bookmarkEnd w:id="22"/>
    <w:bookmarkStart w:id="23" w:name="linguistic-accuracy-and-terminology"/>
    <w:p>
      <w:pPr>
        <w:pStyle w:val="Heading2"/>
      </w:pPr>
      <w:r>
        <w:t xml:space="preserve">3. Linguistic Accuracy and Terminology</w:t>
      </w:r>
    </w:p>
    <w:p>
      <w:pPr>
        <w:pStyle w:val="FirstParagraph"/>
      </w:pPr>
      <w:r>
        <w:t xml:space="preserve">The core competency of any Translator Interpreter is linguistic precision. In the context of Spain Madrid, this requires not only fluency in the source and target languages but also a mastery of the specific dialectal nuances of Peninsular Spanish. The subject demonstrated exceptional command of formal register, which is critical in the bureaucratic and corporate environments prevalent in Madrid.</w:t>
      </w:r>
    </w:p>
    <w:p>
      <w:pPr>
        <w:pStyle w:val="BodyText"/>
      </w:pPr>
      <w:r>
        <w:t xml:space="preserve">However, the review identified minor inconsistencies in the handling of anglicisms. While the use of certain technical terms is common in Madrid's tech sector, the Translator Interpreter occasionally failed to adapt these terms to standard Spanish equivalents required for official documentation. For instance, in legal translations, terms like "compliance" were sometimes left untranslated or poorly adapted, which could lead to ambiguity in Spanish courts.</w:t>
      </w:r>
    </w:p>
    <w:bookmarkEnd w:id="23"/>
    <w:bookmarkStart w:id="24" w:name="cultural-competency-and-localization"/>
    <w:p>
      <w:pPr>
        <w:pStyle w:val="Heading2"/>
      </w:pPr>
      <w:r>
        <w:t xml:space="preserve">4. Cultural Competency and Localization</w:t>
      </w:r>
    </w:p>
    <w:p>
      <w:pPr>
        <w:pStyle w:val="FirstParagraph"/>
      </w:pPr>
      <w:r>
        <w:t xml:space="preserve">Operating in Spain Madrid demands a deep understanding of local customs, legal frameworks, and social norms. The Translator Interpreter showed strong cultural awareness, particularly in adapting idiomatic expressions and humor during interpretation sessions. This is vital for maintaining rapport in business negotiations common in the city.</w:t>
      </w:r>
    </w:p>
    <w:p>
      <w:pPr>
        <w:pStyle w:val="BodyText"/>
      </w:pPr>
      <w:r>
        <w:t xml:space="preserve">The review noted that the professional successfully navigated the formalities of Spanish business etiquette, ensuring that titles and honorifics were used correctly. This attention to detail is crucial in Madrid, where hierarchy and formality often play significant roles in professional interactions.</w:t>
      </w:r>
    </w:p>
    <w:bookmarkEnd w:id="24"/>
    <w:bookmarkStart w:id="25" w:name="ethical-standards-and-confidentiality"/>
    <w:p>
      <w:pPr>
        <w:pStyle w:val="Heading2"/>
      </w:pPr>
      <w:r>
        <w:t xml:space="preserve">5. Ethical Standards and Confidentiality</w:t>
      </w:r>
    </w:p>
    <w:p>
      <w:pPr>
        <w:pStyle w:val="FirstParagraph"/>
      </w:pPr>
      <w:r>
        <w:t xml:space="preserve">Adherence to ethical guidelines is paramount. The Translator Interpreter was evaluated on their commitment to confidentiality, impartiality, and professional integrity. The review found no breaches of confidentiality. The professional consistently signed non-disclosure agreements (NDAs) and handled sensitive data in accordance with the General Data Protection Regulation (GDPR), which is strictly enforced in Spain.</w:t>
      </w:r>
    </w:p>
    <w:p>
      <w:pPr>
        <w:pStyle w:val="BodyText"/>
      </w:pPr>
      <w:r>
        <w:t xml:space="preserve">Furthermore, the subject demonstrated impartiality during interpretation sessions, avoiding the insertion of personal opinions or biases, which is a critical requirement for interpreters working in legal and medical settings in Madrid.</w:t>
      </w:r>
    </w:p>
    <w:bookmarkEnd w:id="25"/>
    <w:bookmarkStart w:id="26" w:name="technical-proficiency-and-tools"/>
    <w:p>
      <w:pPr>
        <w:pStyle w:val="Heading2"/>
      </w:pPr>
      <w:r>
        <w:t xml:space="preserve">6. Technical Proficiency and Tools</w:t>
      </w:r>
    </w:p>
    <w:p>
      <w:pPr>
        <w:pStyle w:val="FirstParagraph"/>
      </w:pPr>
      <w:r>
        <w:t xml:space="preserve">The modern Translator Interpreter must be proficient in Computer-Assisted Translation (CAT) tools and remote interpretation platforms. The review assessed the subject's use of software such as SDL Trados and MemoQ. The professional demonstrated advanced skills in managing translation memories and terminology databases, ensuring consistency across large projects.</w:t>
      </w:r>
    </w:p>
    <w:p>
      <w:pPr>
        <w:pStyle w:val="BodyText"/>
      </w:pPr>
      <w:r>
        <w:t xml:space="preserve">Additionally, the subject's ability to utilize remote interpretation tools was tested. Given the increasing demand for virtual services in Spain Madrid, especially post-pandemic, the professional's technical setup and familiarity with platforms like Zoom and Kudo were deemed excellent.</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enhance the performance of the Translator Interpreter in the Spain Madrid market:</w:t>
      </w:r>
    </w:p>
    <w:p>
      <w:pPr>
        <w:numPr>
          <w:ilvl w:val="0"/>
          <w:numId w:val="1002"/>
        </w:numPr>
        <w:pStyle w:val="Compact"/>
      </w:pPr>
      <w:r>
        <w:rPr>
          <w:bCs/>
          <w:b/>
        </w:rPr>
        <w:t xml:space="preserve">Specialized Training:</w:t>
      </w:r>
      <w:r>
        <w:t xml:space="preserve"> </w:t>
      </w:r>
      <w:r>
        <w:t xml:space="preserve">Undertake additional training in Spanish legal terminology to ensure precise translation of complex legal documents.</w:t>
      </w:r>
    </w:p>
    <w:p>
      <w:pPr>
        <w:numPr>
          <w:ilvl w:val="0"/>
          <w:numId w:val="1002"/>
        </w:numPr>
        <w:pStyle w:val="Compact"/>
      </w:pPr>
      <w:r>
        <w:rPr>
          <w:bCs/>
          <w:b/>
        </w:rPr>
        <w:t xml:space="preserve">Terminology Management:</w:t>
      </w:r>
      <w:r>
        <w:t xml:space="preserve"> </w:t>
      </w:r>
      <w:r>
        <w:t xml:space="preserve">Develop a more rigorous process for handling anglicisms, ensuring they are adapted to standard Spanish where necessary.</w:t>
      </w:r>
    </w:p>
    <w:p>
      <w:pPr>
        <w:numPr>
          <w:ilvl w:val="0"/>
          <w:numId w:val="1002"/>
        </w:numPr>
        <w:pStyle w:val="Compact"/>
      </w:pPr>
      <w:r>
        <w:rPr>
          <w:bCs/>
          <w:b/>
        </w:rPr>
        <w:t xml:space="preserve">Continuous Professional Development:</w:t>
      </w:r>
      <w:r>
        <w:t xml:space="preserve"> </w:t>
      </w:r>
      <w:r>
        <w:t xml:space="preserve">Engage in regular workshops on cultural nuances specific to the Madrid region to further refine localization skills.</w:t>
      </w:r>
    </w:p>
    <w:bookmarkEnd w:id="27"/>
    <w:bookmarkStart w:id="28" w:name="conclusion"/>
    <w:p>
      <w:pPr>
        <w:pStyle w:val="Heading2"/>
      </w:pPr>
      <w:r>
        <w:t xml:space="preserve">8. Conclusion</w:t>
      </w:r>
    </w:p>
    <w:p>
      <w:pPr>
        <w:pStyle w:val="FirstParagraph"/>
      </w:pPr>
      <w:r>
        <w:t xml:space="preserve">In conclusion, this Peer Review Report affirms that the Translator Interpreter under review maintains a high standard of professional practice suitable for the demands of the Spain Madrid market. While there are areas for improvement, particularly in specialized terminology, the overall performance is commendable. The professional's commitment to accuracy, cultural sensitivity, and ethical standards makes them a valuable asset to clients requiring translation and interpretation services in this region.</w:t>
      </w:r>
    </w:p>
    <w:bookmarkEnd w:id="28"/>
    <w:p>
      <w:pPr>
        <w:pStyle w:val="BodyText"/>
      </w:pPr>
      <w:r>
        <w:rPr>
          <w:bCs/>
          <w:b/>
        </w:rPr>
        <w:t xml:space="preserve">Prepared by:</w:t>
      </w:r>
    </w:p>
    <w:p>
      <w:pPr>
        <w:pStyle w:val="BodyText"/>
      </w:pPr>
      <w:r>
        <w:t xml:space="preserve">Dr. Elena Rodriguez</w:t>
      </w:r>
    </w:p>
    <w:p>
      <w:pPr>
        <w:pStyle w:val="BodyText"/>
      </w:pPr>
      <w:r>
        <w:t xml:space="preserve">Senior Linguistic Auditor</w:t>
      </w:r>
    </w:p>
    <w:p>
      <w:pPr>
        <w:pStyle w:val="BodyText"/>
      </w:pPr>
      <w:r>
        <w:t xml:space="preserve">Independent Quality Assurance Panel</w:t>
      </w:r>
    </w:p>
    <w:p>
      <w:pPr>
        <w:pStyle w:val="BodyText"/>
      </w:pPr>
      <w:r>
        <w:t xml:space="preserve">Madrid,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Translator Interpreter Services in Spain Madrid</dc:title>
  <dc:creator/>
  <dc:language>en</dc:language>
  <cp:keywords/>
  <dcterms:created xsi:type="dcterms:W3CDTF">2026-10-10T07:21:40Z</dcterms:created>
  <dcterms:modified xsi:type="dcterms:W3CDTF">2026-10-10T07:21:40Z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